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B12D" w14:textId="77777777" w:rsidR="004B7475" w:rsidRPr="007F2AE6" w:rsidRDefault="004B7475" w:rsidP="00FA3EC8">
      <w:pPr>
        <w:ind w:left="1170" w:right="-180"/>
        <w:rPr>
          <w:rStyle w:val="markedcontent"/>
          <w:rFonts w:ascii="Garamond" w:hAnsi="Garamond" w:cs="Arial"/>
          <w:b/>
          <w:bCs/>
          <w:sz w:val="52"/>
          <w:szCs w:val="52"/>
        </w:rPr>
      </w:pPr>
    </w:p>
    <w:p w14:paraId="7A690EDF" w14:textId="0DEA1E82" w:rsidR="00E12C00" w:rsidRPr="007F2AE6" w:rsidRDefault="00FA3EC8" w:rsidP="00FA3EC8">
      <w:pPr>
        <w:ind w:left="1170" w:right="-180"/>
        <w:rPr>
          <w:rStyle w:val="markedcontent"/>
          <w:rFonts w:ascii="Garamond" w:hAnsi="Garamond" w:cs="Arial"/>
          <w:b/>
          <w:bCs/>
          <w:sz w:val="52"/>
          <w:szCs w:val="52"/>
        </w:rPr>
      </w:pPr>
      <w:r w:rsidRPr="007F2AE6">
        <w:rPr>
          <w:rFonts w:ascii="Garamond" w:hAnsi="Garamond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D84041" wp14:editId="591C255B">
            <wp:simplePos x="0" y="0"/>
            <wp:positionH relativeFrom="margin">
              <wp:posOffset>0</wp:posOffset>
            </wp:positionH>
            <wp:positionV relativeFrom="margin">
              <wp:posOffset>-209227</wp:posOffset>
            </wp:positionV>
            <wp:extent cx="690880" cy="1554480"/>
            <wp:effectExtent l="0" t="0" r="0" b="0"/>
            <wp:wrapNone/>
            <wp:docPr id="274644645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44645" name="Picture 4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667" w:rsidRPr="007F2AE6">
        <w:rPr>
          <w:rStyle w:val="markedcontent"/>
          <w:rFonts w:ascii="Garamond" w:hAnsi="Garamond" w:cs="Arial"/>
          <w:b/>
          <w:bCs/>
          <w:sz w:val="52"/>
          <w:szCs w:val="52"/>
        </w:rPr>
        <w:t>Academic Program Review</w:t>
      </w:r>
    </w:p>
    <w:p w14:paraId="536F3F9D" w14:textId="77777777" w:rsidR="004B7475" w:rsidRPr="007F2AE6" w:rsidRDefault="00165667" w:rsidP="00FA3EC8">
      <w:pPr>
        <w:ind w:left="1170" w:right="-180"/>
        <w:rPr>
          <w:rStyle w:val="markedcontent"/>
          <w:rFonts w:ascii="Garamond" w:hAnsi="Garamond" w:cs="Arial"/>
          <w:b/>
          <w:bCs/>
          <w:sz w:val="52"/>
          <w:szCs w:val="52"/>
        </w:rPr>
      </w:pPr>
      <w:r w:rsidRPr="007F2AE6">
        <w:rPr>
          <w:rFonts w:ascii="Garamond" w:hAnsi="Garamond"/>
          <w:sz w:val="52"/>
          <w:szCs w:val="38"/>
        </w:rPr>
        <w:br/>
      </w:r>
    </w:p>
    <w:p w14:paraId="0302143B" w14:textId="77777777" w:rsidR="004B7475" w:rsidRPr="007F2AE6" w:rsidRDefault="004B7475" w:rsidP="00FA3EC8">
      <w:pPr>
        <w:ind w:left="1170" w:right="-180"/>
        <w:rPr>
          <w:rStyle w:val="markedcontent"/>
          <w:rFonts w:ascii="Garamond" w:hAnsi="Garamond" w:cs="Arial"/>
          <w:b/>
          <w:bCs/>
          <w:sz w:val="52"/>
          <w:szCs w:val="52"/>
        </w:rPr>
      </w:pPr>
    </w:p>
    <w:p w14:paraId="76CA87F8" w14:textId="77777777" w:rsidR="004B7475" w:rsidRPr="007F2AE6" w:rsidRDefault="004B7475" w:rsidP="00FA3EC8">
      <w:pPr>
        <w:ind w:left="1170" w:right="-180"/>
        <w:rPr>
          <w:rStyle w:val="markedcontent"/>
          <w:rFonts w:ascii="Garamond" w:hAnsi="Garamond" w:cs="Arial"/>
          <w:b/>
          <w:bCs/>
          <w:sz w:val="52"/>
          <w:szCs w:val="52"/>
        </w:rPr>
      </w:pPr>
    </w:p>
    <w:p w14:paraId="3A363C95" w14:textId="77777777" w:rsidR="00D03FED" w:rsidRDefault="004B7475" w:rsidP="00FA3EC8">
      <w:pPr>
        <w:ind w:left="1170" w:right="-180"/>
        <w:rPr>
          <w:rStyle w:val="markedcontent"/>
          <w:rFonts w:ascii="Garamond" w:hAnsi="Garamond" w:cs="Arial"/>
          <w:b/>
          <w:bCs/>
          <w:sz w:val="52"/>
          <w:szCs w:val="52"/>
        </w:rPr>
      </w:pPr>
      <w:r w:rsidRPr="007F2AE6">
        <w:rPr>
          <w:rStyle w:val="markedcontent"/>
          <w:rFonts w:ascii="Garamond" w:hAnsi="Garamond" w:cs="Arial"/>
          <w:b/>
          <w:bCs/>
          <w:sz w:val="52"/>
          <w:szCs w:val="52"/>
        </w:rPr>
        <w:t xml:space="preserve">Program </w:t>
      </w:r>
      <w:r w:rsidR="00D03FED">
        <w:rPr>
          <w:rStyle w:val="markedcontent"/>
          <w:rFonts w:ascii="Garamond" w:hAnsi="Garamond" w:cs="Arial"/>
          <w:b/>
          <w:bCs/>
          <w:sz w:val="52"/>
          <w:szCs w:val="52"/>
        </w:rPr>
        <w:t>Review</w:t>
      </w:r>
      <w:r w:rsidR="00165667" w:rsidRPr="007F2AE6">
        <w:rPr>
          <w:rStyle w:val="markedcontent"/>
          <w:rFonts w:ascii="Garamond" w:hAnsi="Garamond" w:cs="Arial"/>
          <w:b/>
          <w:bCs/>
          <w:sz w:val="52"/>
          <w:szCs w:val="52"/>
        </w:rPr>
        <w:t xml:space="preserve"> Response</w:t>
      </w:r>
      <w:r w:rsidR="00D03FED">
        <w:rPr>
          <w:rStyle w:val="markedcontent"/>
          <w:rFonts w:ascii="Garamond" w:hAnsi="Garamond" w:cs="Arial"/>
          <w:b/>
          <w:bCs/>
          <w:sz w:val="52"/>
          <w:szCs w:val="52"/>
        </w:rPr>
        <w:t xml:space="preserve"> &amp; Action Plan</w:t>
      </w:r>
      <w:r w:rsidR="00165667" w:rsidRPr="007F2AE6">
        <w:rPr>
          <w:rStyle w:val="markedcontent"/>
          <w:rFonts w:ascii="Garamond" w:hAnsi="Garamond" w:cs="Arial"/>
          <w:b/>
          <w:bCs/>
          <w:sz w:val="52"/>
          <w:szCs w:val="52"/>
        </w:rPr>
        <w:t xml:space="preserve"> </w:t>
      </w:r>
      <w:r w:rsidR="00D03FED">
        <w:rPr>
          <w:rStyle w:val="markedcontent"/>
          <w:rFonts w:ascii="Garamond" w:hAnsi="Garamond" w:cs="Arial"/>
          <w:b/>
          <w:bCs/>
          <w:sz w:val="52"/>
          <w:szCs w:val="52"/>
        </w:rPr>
        <w:t xml:space="preserve">Report </w:t>
      </w:r>
    </w:p>
    <w:p w14:paraId="0DE38C23" w14:textId="77777777" w:rsidR="00D03FED" w:rsidRDefault="00D03FED" w:rsidP="00FA3EC8">
      <w:pPr>
        <w:ind w:left="1170" w:right="-180"/>
        <w:rPr>
          <w:rStyle w:val="markedcontent"/>
          <w:rFonts w:ascii="Garamond" w:hAnsi="Garamond" w:cs="Arial"/>
          <w:sz w:val="40"/>
          <w:szCs w:val="52"/>
        </w:rPr>
      </w:pPr>
      <w:r w:rsidRPr="00D03FED">
        <w:rPr>
          <w:rStyle w:val="markedcontent"/>
          <w:rFonts w:ascii="Garamond" w:hAnsi="Garamond" w:cs="Arial"/>
          <w:sz w:val="32"/>
          <w:szCs w:val="32"/>
        </w:rPr>
        <w:t xml:space="preserve">(in response </w:t>
      </w:r>
      <w:r w:rsidR="00165667" w:rsidRPr="00D03FED">
        <w:rPr>
          <w:rStyle w:val="markedcontent"/>
          <w:rFonts w:ascii="Garamond" w:hAnsi="Garamond" w:cs="Arial"/>
          <w:sz w:val="32"/>
          <w:szCs w:val="32"/>
        </w:rPr>
        <w:t>to External</w:t>
      </w:r>
      <w:r w:rsidR="00FA3EC8" w:rsidRPr="00D03FED">
        <w:rPr>
          <w:rStyle w:val="markedcontent"/>
          <w:rFonts w:ascii="Garamond" w:hAnsi="Garamond" w:cs="Arial"/>
          <w:sz w:val="32"/>
          <w:szCs w:val="32"/>
        </w:rPr>
        <w:t xml:space="preserve"> </w:t>
      </w:r>
      <w:r w:rsidR="00165667" w:rsidRPr="00D03FED">
        <w:rPr>
          <w:rStyle w:val="markedcontent"/>
          <w:rFonts w:ascii="Garamond" w:hAnsi="Garamond" w:cs="Arial"/>
          <w:sz w:val="32"/>
          <w:szCs w:val="32"/>
        </w:rPr>
        <w:t>Reviewer</w:t>
      </w:r>
      <w:r w:rsidR="00FA3EC8" w:rsidRPr="00D03FED">
        <w:rPr>
          <w:rStyle w:val="markedcontent"/>
          <w:rFonts w:ascii="Garamond" w:hAnsi="Garamond" w:cs="Arial"/>
          <w:sz w:val="32"/>
          <w:szCs w:val="32"/>
        </w:rPr>
        <w:t xml:space="preserve"> Report</w:t>
      </w:r>
      <w:r w:rsidRPr="00D03FED">
        <w:rPr>
          <w:rStyle w:val="markedcontent"/>
          <w:rFonts w:ascii="Garamond" w:hAnsi="Garamond" w:cs="Arial"/>
          <w:sz w:val="32"/>
          <w:szCs w:val="32"/>
        </w:rPr>
        <w:t>)</w:t>
      </w:r>
    </w:p>
    <w:p w14:paraId="040AA58E" w14:textId="5946D844" w:rsidR="00FA3EC8" w:rsidRPr="007F2AE6" w:rsidRDefault="00165667" w:rsidP="00FA3EC8">
      <w:pPr>
        <w:ind w:left="1170" w:right="-180"/>
        <w:rPr>
          <w:rStyle w:val="markedcontent"/>
          <w:rFonts w:ascii="Garamond" w:hAnsi="Garamond" w:cs="Arial"/>
          <w:sz w:val="52"/>
          <w:szCs w:val="52"/>
        </w:rPr>
      </w:pPr>
      <w:r w:rsidRPr="007F2AE6">
        <w:rPr>
          <w:rStyle w:val="markedcontent"/>
          <w:rFonts w:ascii="Garamond" w:hAnsi="Garamond" w:cs="Arial"/>
          <w:sz w:val="40"/>
          <w:szCs w:val="52"/>
        </w:rPr>
        <w:br/>
      </w:r>
      <w:r w:rsidRPr="007F2AE6">
        <w:rPr>
          <w:rStyle w:val="markedcontent"/>
          <w:rFonts w:ascii="Garamond" w:hAnsi="Garamond" w:cs="Arial"/>
          <w:sz w:val="52"/>
          <w:szCs w:val="52"/>
        </w:rPr>
        <w:t>[Insert Department Name]</w:t>
      </w:r>
    </w:p>
    <w:p w14:paraId="20B53966" w14:textId="77777777" w:rsidR="004B7475" w:rsidRPr="007F2AE6" w:rsidRDefault="004B7475" w:rsidP="00FA3EC8">
      <w:pPr>
        <w:ind w:left="1170" w:right="-180"/>
        <w:rPr>
          <w:rStyle w:val="markedcontent"/>
          <w:rFonts w:ascii="Garamond" w:hAnsi="Garamond" w:cs="Arial"/>
          <w:sz w:val="52"/>
          <w:szCs w:val="52"/>
        </w:rPr>
      </w:pPr>
    </w:p>
    <w:p w14:paraId="1F45BB39" w14:textId="77777777" w:rsidR="004B7475" w:rsidRPr="007F2AE6" w:rsidRDefault="00FA3EC8" w:rsidP="00FA3EC8">
      <w:pPr>
        <w:ind w:left="1170" w:right="-180"/>
        <w:rPr>
          <w:rStyle w:val="markedcontent"/>
          <w:rFonts w:ascii="Garamond" w:hAnsi="Garamond" w:cs="Arial"/>
          <w:sz w:val="44"/>
          <w:szCs w:val="44"/>
        </w:rPr>
      </w:pPr>
      <w:r w:rsidRPr="007F2AE6">
        <w:rPr>
          <w:rStyle w:val="markedcontent"/>
          <w:rFonts w:ascii="Garamond" w:hAnsi="Garamond" w:cs="Arial"/>
          <w:sz w:val="44"/>
          <w:szCs w:val="44"/>
        </w:rPr>
        <w:t>Date of On-Site Visit:</w:t>
      </w:r>
      <w:r w:rsidR="004B7475" w:rsidRPr="007F2AE6">
        <w:rPr>
          <w:rStyle w:val="markedcontent"/>
          <w:rFonts w:ascii="Garamond" w:hAnsi="Garamond" w:cs="Arial"/>
          <w:sz w:val="44"/>
          <w:szCs w:val="44"/>
        </w:rPr>
        <w:t xml:space="preserve"> </w:t>
      </w:r>
    </w:p>
    <w:p w14:paraId="052AAC34" w14:textId="6367C6E2" w:rsidR="004B7475" w:rsidRPr="007F2AE6" w:rsidRDefault="00165667" w:rsidP="00FA3EC8">
      <w:pPr>
        <w:ind w:left="1170" w:right="-180"/>
        <w:rPr>
          <w:rStyle w:val="markedcontent"/>
          <w:rFonts w:ascii="Garamond" w:hAnsi="Garamond" w:cs="Arial"/>
          <w:sz w:val="44"/>
          <w:szCs w:val="44"/>
        </w:rPr>
      </w:pPr>
      <w:r w:rsidRPr="007F2AE6">
        <w:rPr>
          <w:rStyle w:val="markedcontent"/>
          <w:rFonts w:ascii="Garamond" w:hAnsi="Garamond" w:cs="Arial"/>
          <w:sz w:val="32"/>
          <w:szCs w:val="44"/>
        </w:rPr>
        <w:br/>
      </w:r>
      <w:r w:rsidRPr="007F2AE6">
        <w:rPr>
          <w:rStyle w:val="markedcontent"/>
          <w:rFonts w:ascii="Garamond" w:hAnsi="Garamond" w:cs="Arial"/>
          <w:sz w:val="44"/>
          <w:szCs w:val="44"/>
        </w:rPr>
        <w:t xml:space="preserve">Date </w:t>
      </w:r>
      <w:r w:rsidR="00FA3EC8" w:rsidRPr="007F2AE6">
        <w:rPr>
          <w:rStyle w:val="markedcontent"/>
          <w:rFonts w:ascii="Garamond" w:hAnsi="Garamond" w:cs="Arial"/>
          <w:sz w:val="44"/>
          <w:szCs w:val="44"/>
        </w:rPr>
        <w:t>External Review Report Received:</w:t>
      </w:r>
    </w:p>
    <w:p w14:paraId="28F33D0C" w14:textId="77777777" w:rsidR="004B7475" w:rsidRPr="007F2AE6" w:rsidRDefault="004B7475" w:rsidP="00FA3EC8">
      <w:pPr>
        <w:ind w:left="1170" w:right="-180"/>
        <w:rPr>
          <w:rStyle w:val="markedcontent"/>
          <w:rFonts w:ascii="Garamond" w:hAnsi="Garamond" w:cs="Arial"/>
          <w:sz w:val="44"/>
          <w:szCs w:val="44"/>
        </w:rPr>
      </w:pPr>
    </w:p>
    <w:p w14:paraId="4AD057D5" w14:textId="77777777" w:rsidR="004B7475" w:rsidRPr="007F2AE6" w:rsidRDefault="004B7475" w:rsidP="004B7475">
      <w:pPr>
        <w:ind w:left="1170" w:right="-180"/>
        <w:rPr>
          <w:rStyle w:val="markedcontent"/>
          <w:rFonts w:ascii="Garamond" w:hAnsi="Garamond" w:cs="Arial"/>
          <w:sz w:val="44"/>
          <w:szCs w:val="44"/>
        </w:rPr>
      </w:pPr>
      <w:r w:rsidRPr="007F2AE6">
        <w:rPr>
          <w:rStyle w:val="markedcontent"/>
          <w:rFonts w:ascii="Garamond" w:hAnsi="Garamond" w:cs="Arial"/>
          <w:sz w:val="44"/>
          <w:szCs w:val="44"/>
        </w:rPr>
        <w:t>Response Report Submission Date:</w:t>
      </w:r>
    </w:p>
    <w:p w14:paraId="5F64A60D" w14:textId="42D04413" w:rsidR="00165667" w:rsidRPr="007F2AE6" w:rsidRDefault="004B7475" w:rsidP="004B7475">
      <w:pPr>
        <w:ind w:left="1170" w:right="-180"/>
        <w:rPr>
          <w:rStyle w:val="markedcontent"/>
          <w:rFonts w:ascii="Garamond" w:hAnsi="Garamond" w:cs="Arial"/>
          <w:szCs w:val="24"/>
        </w:rPr>
      </w:pPr>
      <w:r w:rsidRPr="007F2AE6">
        <w:rPr>
          <w:rStyle w:val="markedcontent"/>
          <w:rFonts w:ascii="Garamond" w:hAnsi="Garamond" w:cs="Arial"/>
          <w:sz w:val="52"/>
          <w:szCs w:val="52"/>
        </w:rPr>
        <w:t xml:space="preserve"> </w:t>
      </w:r>
      <w:r w:rsidRPr="007F2AE6">
        <w:rPr>
          <w:rStyle w:val="markedcontent"/>
          <w:rFonts w:ascii="Garamond" w:hAnsi="Garamond" w:cs="Arial"/>
          <w:sz w:val="36"/>
          <w:szCs w:val="36"/>
        </w:rPr>
        <w:t>(i.e., submission date of this report).</w:t>
      </w:r>
    </w:p>
    <w:p w14:paraId="30421947" w14:textId="72D09507" w:rsidR="00165667" w:rsidRPr="007F2AE6" w:rsidRDefault="00165667" w:rsidP="00FA3EC8">
      <w:pPr>
        <w:jc w:val="right"/>
        <w:rPr>
          <w:rStyle w:val="markedcontent"/>
          <w:rFonts w:ascii="Garamond" w:hAnsi="Garamond" w:cs="Arial"/>
          <w:szCs w:val="24"/>
        </w:rPr>
      </w:pPr>
    </w:p>
    <w:p w14:paraId="46F21E63" w14:textId="37979982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63E46EFE" w14:textId="22B72E24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339FAA65" w14:textId="0F58ADC0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580E560C" w14:textId="3907E626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7F1506D5" w14:textId="64B42112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6D65ADF1" w14:textId="70CEE0CC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3E49BD9D" w14:textId="2DFBF472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35DD8D09" w14:textId="0F786106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182ED2FD" w14:textId="5760E30A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3AF2DA23" w14:textId="11A752F3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5B25ECC6" w14:textId="58F9401E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6D1DB715" w14:textId="280587F5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773D880F" w14:textId="0E99A149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</w:p>
    <w:p w14:paraId="2D6253BE" w14:textId="30337717" w:rsidR="00165667" w:rsidRPr="007F2AE6" w:rsidRDefault="004B7475" w:rsidP="00165667">
      <w:pPr>
        <w:rPr>
          <w:rStyle w:val="markedcontent"/>
          <w:rFonts w:ascii="Garamond" w:hAnsi="Garamond" w:cs="Arial"/>
          <w:szCs w:val="24"/>
        </w:rPr>
      </w:pPr>
      <w:r w:rsidRPr="007F2AE6">
        <w:rPr>
          <w:rStyle w:val="markedcontent"/>
          <w:rFonts w:ascii="Garamond" w:hAnsi="Garamond" w:cs="Arial"/>
          <w:szCs w:val="24"/>
        </w:rPr>
        <w:br w:type="page"/>
      </w:r>
    </w:p>
    <w:p w14:paraId="61B637F9" w14:textId="5E1641EA" w:rsidR="004B7475" w:rsidRPr="007F2AE6" w:rsidRDefault="004B7475" w:rsidP="00165667">
      <w:pPr>
        <w:rPr>
          <w:rFonts w:ascii="Garamond" w:hAnsi="Garamond"/>
          <w:szCs w:val="24"/>
        </w:rPr>
      </w:pPr>
      <w:r w:rsidRPr="007F2AE6">
        <w:rPr>
          <w:rFonts w:ascii="Garamond" w:hAnsi="Garamond"/>
          <w:szCs w:val="24"/>
        </w:rPr>
        <w:lastRenderedPageBreak/>
        <w:t xml:space="preserve">Following the review of the program’s self-study and on-site visit, the external review team submits their external review report. The </w:t>
      </w:r>
      <w:r w:rsidR="00C45121">
        <w:rPr>
          <w:rFonts w:ascii="Garamond" w:hAnsi="Garamond"/>
          <w:szCs w:val="24"/>
        </w:rPr>
        <w:t xml:space="preserve">Provost and </w:t>
      </w:r>
      <w:r w:rsidRPr="007F2AE6">
        <w:rPr>
          <w:rFonts w:ascii="Garamond" w:hAnsi="Garamond"/>
          <w:szCs w:val="24"/>
        </w:rPr>
        <w:t>Department Chair</w:t>
      </w:r>
      <w:r w:rsidR="00D03FED">
        <w:rPr>
          <w:rFonts w:ascii="Garamond" w:hAnsi="Garamond"/>
          <w:szCs w:val="24"/>
        </w:rPr>
        <w:t xml:space="preserve"> </w:t>
      </w:r>
      <w:r w:rsidR="00FD379A">
        <w:rPr>
          <w:rFonts w:ascii="Garamond" w:hAnsi="Garamond"/>
          <w:szCs w:val="24"/>
        </w:rPr>
        <w:t xml:space="preserve">and faculty </w:t>
      </w:r>
      <w:r w:rsidRPr="007F2AE6">
        <w:rPr>
          <w:rFonts w:ascii="Garamond" w:hAnsi="Garamond"/>
          <w:szCs w:val="24"/>
        </w:rPr>
        <w:t xml:space="preserve">respond to both the recommendations (and/or commendations) presented in the report. This </w:t>
      </w:r>
      <w:r w:rsidR="00D03FED">
        <w:rPr>
          <w:rFonts w:ascii="Garamond" w:hAnsi="Garamond"/>
          <w:szCs w:val="24"/>
        </w:rPr>
        <w:t>report</w:t>
      </w:r>
      <w:r w:rsidRPr="007F2AE6">
        <w:rPr>
          <w:rFonts w:ascii="Garamond" w:hAnsi="Garamond"/>
          <w:szCs w:val="24"/>
        </w:rPr>
        <w:t xml:space="preserve"> facilitates this </w:t>
      </w:r>
      <w:r w:rsidR="00C45121">
        <w:rPr>
          <w:rFonts w:ascii="Garamond" w:hAnsi="Garamond"/>
          <w:szCs w:val="24"/>
        </w:rPr>
        <w:t>process</w:t>
      </w:r>
      <w:r w:rsidRPr="007F2AE6">
        <w:rPr>
          <w:rFonts w:ascii="Garamond" w:hAnsi="Garamond"/>
          <w:szCs w:val="24"/>
        </w:rPr>
        <w:t xml:space="preserve">. </w:t>
      </w:r>
    </w:p>
    <w:p w14:paraId="3AD15163" w14:textId="77777777" w:rsidR="004B7475" w:rsidRPr="007F2AE6" w:rsidRDefault="004B7475" w:rsidP="00165667">
      <w:pPr>
        <w:rPr>
          <w:rFonts w:ascii="Garamond" w:hAnsi="Garamond"/>
          <w:szCs w:val="24"/>
        </w:rPr>
      </w:pPr>
    </w:p>
    <w:p w14:paraId="306D9E10" w14:textId="7C013305" w:rsidR="00165667" w:rsidRPr="004D1503" w:rsidRDefault="00165667" w:rsidP="00165667">
      <w:pPr>
        <w:rPr>
          <w:rStyle w:val="markedcontent"/>
          <w:rFonts w:ascii="Garamond" w:hAnsi="Garamond" w:cs="Arial"/>
          <w:szCs w:val="24"/>
        </w:rPr>
      </w:pPr>
      <w:r w:rsidRPr="007F2AE6">
        <w:rPr>
          <w:rStyle w:val="markedcontent"/>
          <w:rFonts w:ascii="Garamond" w:hAnsi="Garamond"/>
          <w:b/>
          <w:bCs/>
          <w:szCs w:val="24"/>
        </w:rPr>
        <w:t>Guidelines:</w:t>
      </w:r>
      <w:r w:rsidRPr="007F2AE6">
        <w:rPr>
          <w:rFonts w:ascii="Garamond" w:hAnsi="Garamond"/>
          <w:szCs w:val="24"/>
        </w:rPr>
        <w:br/>
      </w:r>
      <w:r w:rsidR="00C45121" w:rsidRPr="007F2AE6">
        <w:rPr>
          <w:rStyle w:val="markedcontent"/>
          <w:rFonts w:ascii="Garamond" w:hAnsi="Garamond" w:cs="Arial"/>
          <w:szCs w:val="24"/>
        </w:rPr>
        <w:t>The tables below are provided to guide completion of this report</w:t>
      </w:r>
      <w:r w:rsidR="004D1503">
        <w:rPr>
          <w:rStyle w:val="markedcontent"/>
          <w:rFonts w:ascii="Garamond" w:hAnsi="Garamond" w:cs="Arial"/>
          <w:szCs w:val="24"/>
        </w:rPr>
        <w:t>.</w:t>
      </w:r>
      <w:r w:rsidRPr="007F2AE6">
        <w:rPr>
          <w:rStyle w:val="markedcontent"/>
          <w:rFonts w:ascii="Garamond" w:hAnsi="Garamond" w:cs="Arial"/>
          <w:szCs w:val="24"/>
        </w:rPr>
        <w:t xml:space="preserve"> </w:t>
      </w:r>
      <w:r w:rsidR="008D2415">
        <w:rPr>
          <w:rStyle w:val="markedcontent"/>
          <w:rFonts w:ascii="Garamond" w:hAnsi="Garamond" w:cs="Arial"/>
          <w:szCs w:val="24"/>
        </w:rPr>
        <w:t xml:space="preserve">There are </w:t>
      </w:r>
      <w:r w:rsidR="004D1503">
        <w:rPr>
          <w:rStyle w:val="markedcontent"/>
          <w:rFonts w:ascii="Garamond" w:hAnsi="Garamond" w:cs="Arial"/>
          <w:szCs w:val="24"/>
        </w:rPr>
        <w:t>several sections</w:t>
      </w:r>
      <w:r w:rsidR="008D2415">
        <w:rPr>
          <w:rStyle w:val="markedcontent"/>
          <w:rFonts w:ascii="Garamond" w:hAnsi="Garamond" w:cs="Arial"/>
          <w:szCs w:val="24"/>
        </w:rPr>
        <w:t xml:space="preserve"> to the report. Section</w:t>
      </w:r>
      <w:r w:rsidR="00FD379A">
        <w:rPr>
          <w:rStyle w:val="markedcontent"/>
          <w:rFonts w:ascii="Garamond" w:hAnsi="Garamond" w:cs="Arial"/>
          <w:szCs w:val="24"/>
        </w:rPr>
        <w:t>s</w:t>
      </w:r>
      <w:r w:rsidR="008D2415">
        <w:rPr>
          <w:rStyle w:val="markedcontent"/>
          <w:rFonts w:ascii="Garamond" w:hAnsi="Garamond" w:cs="Arial"/>
          <w:szCs w:val="24"/>
        </w:rPr>
        <w:t xml:space="preserve"> I</w:t>
      </w:r>
      <w:r w:rsidR="00FD379A">
        <w:rPr>
          <w:rStyle w:val="markedcontent"/>
          <w:rFonts w:ascii="Garamond" w:hAnsi="Garamond" w:cs="Arial"/>
          <w:szCs w:val="24"/>
        </w:rPr>
        <w:t>, II and III</w:t>
      </w:r>
      <w:r w:rsidR="008D2415">
        <w:rPr>
          <w:rStyle w:val="markedcontent"/>
          <w:rFonts w:ascii="Garamond" w:hAnsi="Garamond" w:cs="Arial"/>
          <w:szCs w:val="24"/>
        </w:rPr>
        <w:t xml:space="preserve"> allow</w:t>
      </w:r>
      <w:r w:rsidR="00FD379A">
        <w:rPr>
          <w:rStyle w:val="markedcontent"/>
          <w:rFonts w:ascii="Garamond" w:hAnsi="Garamond" w:cs="Arial"/>
          <w:szCs w:val="24"/>
        </w:rPr>
        <w:t xml:space="preserve"> the department to respond to the review report. Section IV includes the </w:t>
      </w:r>
      <w:r w:rsidR="008D2415">
        <w:rPr>
          <w:rStyle w:val="markedcontent"/>
          <w:rFonts w:ascii="Garamond" w:hAnsi="Garamond" w:cs="Arial"/>
          <w:szCs w:val="24"/>
        </w:rPr>
        <w:t>Provost</w:t>
      </w:r>
      <w:r w:rsidR="00FD379A">
        <w:rPr>
          <w:rStyle w:val="markedcontent"/>
          <w:rFonts w:ascii="Garamond" w:hAnsi="Garamond" w:cs="Arial"/>
          <w:szCs w:val="24"/>
        </w:rPr>
        <w:t>s</w:t>
      </w:r>
      <w:r w:rsidR="008D2415">
        <w:rPr>
          <w:rStyle w:val="markedcontent"/>
          <w:rFonts w:ascii="Garamond" w:hAnsi="Garamond" w:cs="Arial"/>
          <w:szCs w:val="24"/>
        </w:rPr>
        <w:t xml:space="preserve"> </w:t>
      </w:r>
      <w:r w:rsidR="00FD379A">
        <w:rPr>
          <w:rStyle w:val="markedcontent"/>
          <w:rFonts w:ascii="Garamond" w:hAnsi="Garamond" w:cs="Arial"/>
          <w:szCs w:val="24"/>
        </w:rPr>
        <w:t>response</w:t>
      </w:r>
      <w:r w:rsidR="008D2415">
        <w:rPr>
          <w:rStyle w:val="markedcontent"/>
          <w:rFonts w:ascii="Garamond" w:hAnsi="Garamond" w:cs="Arial"/>
          <w:szCs w:val="24"/>
        </w:rPr>
        <w:t xml:space="preserve">. Once both sections are completed, the department chair schedules a meeting with the Provost to discuss the findings, the review response and </w:t>
      </w:r>
      <w:r w:rsidR="00FD379A">
        <w:rPr>
          <w:rStyle w:val="markedcontent"/>
          <w:rFonts w:ascii="Garamond" w:hAnsi="Garamond" w:cs="Arial"/>
          <w:szCs w:val="24"/>
        </w:rPr>
        <w:t>any</w:t>
      </w:r>
      <w:r w:rsidR="008D2415">
        <w:rPr>
          <w:rStyle w:val="markedcontent"/>
          <w:rFonts w:ascii="Garamond" w:hAnsi="Garamond" w:cs="Arial"/>
          <w:szCs w:val="24"/>
        </w:rPr>
        <w:t xml:space="preserve"> action plans.</w:t>
      </w:r>
      <w:r w:rsidR="00FD379A">
        <w:rPr>
          <w:rStyle w:val="markedcontent"/>
          <w:rFonts w:ascii="Garamond" w:hAnsi="Garamond" w:cs="Arial"/>
          <w:szCs w:val="24"/>
        </w:rPr>
        <w:t xml:space="preserve"> At this point, Section V, is completed and a </w:t>
      </w:r>
      <w:r w:rsidR="00FD379A" w:rsidRPr="00FD379A">
        <w:rPr>
          <w:rFonts w:ascii="Garamond" w:hAnsi="Garamond" w:cs="Arial"/>
          <w:b/>
          <w:bCs/>
          <w:szCs w:val="24"/>
        </w:rPr>
        <w:t xml:space="preserve">Comprehensive Program </w:t>
      </w:r>
      <w:r w:rsidR="004D1503">
        <w:rPr>
          <w:rFonts w:ascii="Garamond" w:hAnsi="Garamond" w:cs="Arial"/>
          <w:b/>
          <w:bCs/>
          <w:szCs w:val="24"/>
        </w:rPr>
        <w:t>Planning</w:t>
      </w:r>
      <w:r w:rsidR="00FD379A" w:rsidRPr="00FD379A">
        <w:rPr>
          <w:rFonts w:ascii="Garamond" w:hAnsi="Garamond" w:cs="Arial"/>
          <w:b/>
          <w:bCs/>
          <w:szCs w:val="24"/>
        </w:rPr>
        <w:t xml:space="preserve"> </w:t>
      </w:r>
      <w:r w:rsidR="00FD379A" w:rsidRPr="004D1503">
        <w:rPr>
          <w:rFonts w:ascii="Garamond" w:hAnsi="Garamond" w:cs="Arial"/>
          <w:szCs w:val="24"/>
        </w:rPr>
        <w:t>Statement is developed</w:t>
      </w:r>
      <w:r w:rsidR="004D1503">
        <w:rPr>
          <w:rFonts w:ascii="Garamond" w:hAnsi="Garamond" w:cs="Arial"/>
          <w:szCs w:val="24"/>
        </w:rPr>
        <w:t>. This statement outlines any agreed upon strategies or plans to support continued program success.</w:t>
      </w:r>
    </w:p>
    <w:p w14:paraId="6EFC22D7" w14:textId="524E9B82" w:rsidR="00165667" w:rsidRPr="007F2AE6" w:rsidRDefault="00165667" w:rsidP="00165667">
      <w:pPr>
        <w:rPr>
          <w:rStyle w:val="markedcontent"/>
          <w:rFonts w:ascii="Garamond" w:hAnsi="Garamond"/>
          <w:szCs w:val="24"/>
        </w:rPr>
      </w:pPr>
    </w:p>
    <w:p w14:paraId="331DDA10" w14:textId="4DED5091" w:rsidR="00165667" w:rsidRPr="007F2AE6" w:rsidRDefault="00165667" w:rsidP="00165667">
      <w:pPr>
        <w:rPr>
          <w:rStyle w:val="markedcontent"/>
          <w:rFonts w:ascii="Garamond" w:hAnsi="Garamond" w:cs="Arial"/>
          <w:szCs w:val="24"/>
        </w:rPr>
      </w:pPr>
      <w:r w:rsidRPr="007F2AE6">
        <w:rPr>
          <w:rStyle w:val="markedcontent"/>
          <w:rFonts w:ascii="Garamond" w:hAnsi="Garamond"/>
          <w:b/>
          <w:bCs/>
          <w:szCs w:val="24"/>
        </w:rPr>
        <w:t>Deadline</w:t>
      </w:r>
      <w:r w:rsidR="008D2415">
        <w:rPr>
          <w:rStyle w:val="markedcontent"/>
          <w:rFonts w:ascii="Garamond" w:hAnsi="Garamond"/>
          <w:b/>
          <w:bCs/>
          <w:szCs w:val="24"/>
        </w:rPr>
        <w:t>:</w:t>
      </w:r>
      <w:r w:rsidRPr="007F2AE6">
        <w:rPr>
          <w:rFonts w:ascii="Garamond" w:hAnsi="Garamond"/>
          <w:szCs w:val="24"/>
        </w:rPr>
        <w:br/>
      </w:r>
      <w:r w:rsidR="00C45121">
        <w:rPr>
          <w:rStyle w:val="markedcontent"/>
          <w:rFonts w:ascii="Garamond" w:hAnsi="Garamond" w:cs="Arial"/>
          <w:szCs w:val="24"/>
        </w:rPr>
        <w:t>This Program Review Response &amp; Action Plan Report</w:t>
      </w:r>
      <w:r w:rsidRPr="007F2AE6">
        <w:rPr>
          <w:rStyle w:val="markedcontent"/>
          <w:rFonts w:ascii="Garamond" w:hAnsi="Garamond" w:cs="Arial"/>
          <w:szCs w:val="24"/>
        </w:rPr>
        <w:t xml:space="preserve"> </w:t>
      </w:r>
      <w:r w:rsidR="00C45121">
        <w:rPr>
          <w:rStyle w:val="markedcontent"/>
          <w:rFonts w:ascii="Garamond" w:hAnsi="Garamond" w:cs="Arial"/>
          <w:szCs w:val="24"/>
        </w:rPr>
        <w:t>should be completed and submitted</w:t>
      </w:r>
      <w:r w:rsidRPr="007F2AE6">
        <w:rPr>
          <w:rStyle w:val="markedcontent"/>
          <w:rFonts w:ascii="Garamond" w:hAnsi="Garamond" w:cs="Arial"/>
          <w:szCs w:val="24"/>
        </w:rPr>
        <w:t xml:space="preserve"> in the Provost’s Office </w:t>
      </w:r>
      <w:r w:rsidR="00AF5421" w:rsidRPr="00AF5421">
        <w:rPr>
          <w:rStyle w:val="markedcontent"/>
          <w:rFonts w:ascii="Garamond" w:hAnsi="Garamond" w:cs="Arial"/>
          <w:color w:val="FF0000"/>
          <w:szCs w:val="24"/>
        </w:rPr>
        <w:t>within two months</w:t>
      </w:r>
      <w:r w:rsidRPr="00AF5421">
        <w:rPr>
          <w:rStyle w:val="markedcontent"/>
          <w:rFonts w:ascii="Garamond" w:hAnsi="Garamond" w:cs="Arial"/>
          <w:color w:val="FF0000"/>
          <w:szCs w:val="24"/>
        </w:rPr>
        <w:t xml:space="preserve"> </w:t>
      </w:r>
      <w:r w:rsidR="00AF5421">
        <w:rPr>
          <w:rStyle w:val="markedcontent"/>
          <w:rFonts w:ascii="Garamond" w:hAnsi="Garamond" w:cs="Arial"/>
          <w:color w:val="FF0000"/>
          <w:szCs w:val="24"/>
        </w:rPr>
        <w:t>of receipt of the external review report. If the report is received at the conclusion of a semester, an appropriate submission deadline can be discussed.</w:t>
      </w:r>
      <w:r w:rsidRPr="00AF5421">
        <w:rPr>
          <w:rStyle w:val="markedcontent"/>
          <w:rFonts w:ascii="Garamond" w:hAnsi="Garamond" w:cs="Arial"/>
          <w:color w:val="FF0000"/>
          <w:szCs w:val="24"/>
        </w:rPr>
        <w:t xml:space="preserve"> </w:t>
      </w:r>
    </w:p>
    <w:p w14:paraId="7333FA40" w14:textId="77777777" w:rsidR="00C45121" w:rsidRDefault="00C45121" w:rsidP="00165667">
      <w:pPr>
        <w:rPr>
          <w:rFonts w:ascii="Garamond" w:hAnsi="Garamond"/>
          <w:b/>
          <w:bCs/>
          <w:szCs w:val="24"/>
        </w:rPr>
      </w:pPr>
    </w:p>
    <w:p w14:paraId="3AF83AC7" w14:textId="20D68351" w:rsidR="00165667" w:rsidRPr="007F2AE6" w:rsidRDefault="00C45121" w:rsidP="00165667">
      <w:pPr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 xml:space="preserve">I. Department’s </w:t>
      </w:r>
      <w:r w:rsidR="00165667" w:rsidRPr="007F2AE6">
        <w:rPr>
          <w:rFonts w:ascii="Garamond" w:hAnsi="Garamond"/>
          <w:b/>
          <w:bCs/>
          <w:szCs w:val="24"/>
        </w:rPr>
        <w:t>Response to the External Reviewers</w:t>
      </w:r>
      <w:r w:rsidR="00081D25">
        <w:rPr>
          <w:rFonts w:ascii="Garamond" w:hAnsi="Garamond"/>
          <w:b/>
          <w:bCs/>
          <w:szCs w:val="24"/>
        </w:rPr>
        <w:t>’</w:t>
      </w:r>
      <w:r w:rsidR="00165667" w:rsidRPr="007F2AE6">
        <w:rPr>
          <w:rFonts w:ascii="Garamond" w:hAnsi="Garamond"/>
          <w:b/>
          <w:bCs/>
          <w:szCs w:val="24"/>
        </w:rPr>
        <w:t xml:space="preserve"> Recommendations</w:t>
      </w:r>
      <w:r w:rsidR="00165667" w:rsidRPr="007F2AE6">
        <w:rPr>
          <w:rFonts w:ascii="Garamond" w:hAnsi="Garamond"/>
          <w:b/>
          <w:bCs/>
          <w:szCs w:val="24"/>
        </w:rPr>
        <w:br/>
      </w:r>
      <w:r w:rsidR="00165667" w:rsidRPr="007F2AE6">
        <w:rPr>
          <w:rFonts w:ascii="Garamond" w:hAnsi="Garamond"/>
          <w:szCs w:val="24"/>
        </w:rPr>
        <w:t xml:space="preserve">In this section of the report, please </w:t>
      </w:r>
      <w:r>
        <w:rPr>
          <w:rFonts w:ascii="Garamond" w:hAnsi="Garamond"/>
          <w:szCs w:val="24"/>
        </w:rPr>
        <w:t>list</w:t>
      </w:r>
      <w:r w:rsidR="00165667" w:rsidRPr="007F2AE6">
        <w:rPr>
          <w:rFonts w:ascii="Garamond" w:hAnsi="Garamond"/>
          <w:szCs w:val="24"/>
        </w:rPr>
        <w:t xml:space="preserve"> the recommendations that the external reviewers provided in their report. Then, provide a departmental response to </w:t>
      </w:r>
      <w:r w:rsidR="008E1B5F">
        <w:rPr>
          <w:rFonts w:ascii="Garamond" w:hAnsi="Garamond"/>
          <w:szCs w:val="24"/>
        </w:rPr>
        <w:t>each</w:t>
      </w:r>
      <w:r w:rsidR="00165667" w:rsidRPr="007F2AE6">
        <w:rPr>
          <w:rFonts w:ascii="Garamond" w:hAnsi="Garamond"/>
          <w:szCs w:val="24"/>
        </w:rPr>
        <w:t xml:space="preserve"> recommendation. This is an opportunity to agree with the recommendation, disagree with it, and to</w:t>
      </w:r>
      <w:r w:rsidR="000F4128" w:rsidRPr="007F2AE6">
        <w:rPr>
          <w:rFonts w:ascii="Garamond" w:hAnsi="Garamond"/>
          <w:szCs w:val="24"/>
        </w:rPr>
        <w:t xml:space="preserve"> </w:t>
      </w:r>
      <w:r w:rsidR="00165667" w:rsidRPr="007F2AE6">
        <w:rPr>
          <w:rFonts w:ascii="Garamond" w:hAnsi="Garamond"/>
          <w:szCs w:val="24"/>
        </w:rPr>
        <w:t>provide some context as to why.</w:t>
      </w:r>
    </w:p>
    <w:p w14:paraId="2A501C97" w14:textId="030E685F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855"/>
        <w:gridCol w:w="4860"/>
      </w:tblGrid>
      <w:tr w:rsidR="00165667" w:rsidRPr="007F2AE6" w14:paraId="0A6474FB" w14:textId="77777777" w:rsidTr="008E1B5F">
        <w:trPr>
          <w:trHeight w:val="620"/>
        </w:trPr>
        <w:tc>
          <w:tcPr>
            <w:tcW w:w="4855" w:type="dxa"/>
            <w:vAlign w:val="center"/>
          </w:tcPr>
          <w:p w14:paraId="08594618" w14:textId="0688255E" w:rsidR="00165667" w:rsidRPr="008E1B5F" w:rsidRDefault="00165667" w:rsidP="008E1B5F">
            <w:pPr>
              <w:jc w:val="center"/>
              <w:rPr>
                <w:rStyle w:val="markedcontent"/>
                <w:rFonts w:ascii="Garamond" w:hAnsi="Garamond"/>
                <w:color w:val="000000" w:themeColor="text1"/>
                <w:sz w:val="22"/>
              </w:rPr>
            </w:pPr>
            <w:r w:rsidRPr="008E1B5F">
              <w:rPr>
                <w:rFonts w:ascii="Garamond" w:hAnsi="Garamond"/>
                <w:color w:val="000000" w:themeColor="text1"/>
                <w:sz w:val="22"/>
              </w:rPr>
              <w:t>Recommendations from External Reviewers</w:t>
            </w:r>
            <w:r w:rsidRPr="008E1B5F">
              <w:rPr>
                <w:rFonts w:ascii="Garamond" w:hAnsi="Garamond"/>
                <w:color w:val="000000" w:themeColor="text1"/>
                <w:sz w:val="22"/>
              </w:rPr>
              <w:br/>
              <w:t>(copied from the external review report)</w:t>
            </w:r>
          </w:p>
        </w:tc>
        <w:tc>
          <w:tcPr>
            <w:tcW w:w="4860" w:type="dxa"/>
            <w:vAlign w:val="center"/>
          </w:tcPr>
          <w:p w14:paraId="63E2AF1A" w14:textId="55D4733F" w:rsidR="00165667" w:rsidRPr="008E1B5F" w:rsidRDefault="00165667" w:rsidP="008E1B5F">
            <w:pPr>
              <w:jc w:val="center"/>
              <w:rPr>
                <w:rStyle w:val="markedcontent"/>
                <w:rFonts w:ascii="Garamond" w:hAnsi="Garamond"/>
                <w:color w:val="000000" w:themeColor="text1"/>
                <w:sz w:val="22"/>
              </w:rPr>
            </w:pPr>
            <w:r w:rsidRPr="008E1B5F">
              <w:rPr>
                <w:rStyle w:val="markedcontent"/>
                <w:rFonts w:ascii="Garamond" w:hAnsi="Garamond"/>
                <w:color w:val="000000" w:themeColor="text1"/>
                <w:sz w:val="22"/>
              </w:rPr>
              <w:t>Department Response</w:t>
            </w:r>
          </w:p>
        </w:tc>
      </w:tr>
      <w:tr w:rsidR="00165667" w:rsidRPr="007F2AE6" w14:paraId="1F9BECE9" w14:textId="77777777" w:rsidTr="000F4128">
        <w:trPr>
          <w:trHeight w:val="864"/>
        </w:trPr>
        <w:tc>
          <w:tcPr>
            <w:tcW w:w="4855" w:type="dxa"/>
          </w:tcPr>
          <w:p w14:paraId="4AE87050" w14:textId="2B6BA298" w:rsidR="00165667" w:rsidRPr="008E1B5F" w:rsidRDefault="00165667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52299091" w14:textId="77777777" w:rsidR="00165667" w:rsidRPr="008E1B5F" w:rsidRDefault="00165667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165667" w:rsidRPr="007F2AE6" w14:paraId="38EEE8E4" w14:textId="77777777" w:rsidTr="000F4128">
        <w:trPr>
          <w:trHeight w:val="864"/>
        </w:trPr>
        <w:tc>
          <w:tcPr>
            <w:tcW w:w="4855" w:type="dxa"/>
          </w:tcPr>
          <w:p w14:paraId="3BDC5F24" w14:textId="5B496328" w:rsidR="00165667" w:rsidRPr="008E1B5F" w:rsidRDefault="00165667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103AC046" w14:textId="77777777" w:rsidR="00165667" w:rsidRPr="008E1B5F" w:rsidRDefault="00165667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165667" w:rsidRPr="007F2AE6" w14:paraId="2D5FAA70" w14:textId="77777777" w:rsidTr="000F4128">
        <w:trPr>
          <w:trHeight w:val="864"/>
        </w:trPr>
        <w:tc>
          <w:tcPr>
            <w:tcW w:w="4855" w:type="dxa"/>
          </w:tcPr>
          <w:p w14:paraId="406933CB" w14:textId="296DC961" w:rsidR="00165667" w:rsidRPr="008E1B5F" w:rsidRDefault="00165667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1EF4B8BB" w14:textId="77777777" w:rsidR="00165667" w:rsidRPr="008E1B5F" w:rsidRDefault="00165667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0F4128" w:rsidRPr="007F2AE6" w14:paraId="62AFF5A2" w14:textId="77777777" w:rsidTr="000F4128">
        <w:trPr>
          <w:trHeight w:val="864"/>
        </w:trPr>
        <w:tc>
          <w:tcPr>
            <w:tcW w:w="4855" w:type="dxa"/>
          </w:tcPr>
          <w:p w14:paraId="1B08E677" w14:textId="73D34B87" w:rsidR="000F4128" w:rsidRPr="008E1B5F" w:rsidRDefault="000F4128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3F7E131C" w14:textId="77777777" w:rsidR="000F4128" w:rsidRPr="008E1B5F" w:rsidRDefault="000F4128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0F4128" w:rsidRPr="007F2AE6" w14:paraId="45BB4882" w14:textId="77777777" w:rsidTr="000F4128">
        <w:trPr>
          <w:trHeight w:val="864"/>
        </w:trPr>
        <w:tc>
          <w:tcPr>
            <w:tcW w:w="4855" w:type="dxa"/>
          </w:tcPr>
          <w:p w14:paraId="1C5F49C2" w14:textId="0C056A37" w:rsidR="000F4128" w:rsidRPr="008E1B5F" w:rsidRDefault="000F4128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0E9D5B11" w14:textId="77777777" w:rsidR="000F4128" w:rsidRPr="008E1B5F" w:rsidRDefault="000F4128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0F4128" w:rsidRPr="007F2AE6" w14:paraId="254CBB06" w14:textId="77777777" w:rsidTr="000F4128">
        <w:trPr>
          <w:trHeight w:val="864"/>
        </w:trPr>
        <w:tc>
          <w:tcPr>
            <w:tcW w:w="4855" w:type="dxa"/>
          </w:tcPr>
          <w:p w14:paraId="217B8C3D" w14:textId="46C8704F" w:rsidR="000F4128" w:rsidRPr="008E1B5F" w:rsidRDefault="000F4128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1BBFB9EF" w14:textId="77777777" w:rsidR="000F4128" w:rsidRPr="008E1B5F" w:rsidRDefault="000F4128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0F4128" w:rsidRPr="007F2AE6" w14:paraId="3E00F002" w14:textId="77777777" w:rsidTr="000F4128">
        <w:trPr>
          <w:trHeight w:val="864"/>
        </w:trPr>
        <w:tc>
          <w:tcPr>
            <w:tcW w:w="4855" w:type="dxa"/>
          </w:tcPr>
          <w:p w14:paraId="23C336C5" w14:textId="1289669C" w:rsidR="000F4128" w:rsidRPr="008E1B5F" w:rsidRDefault="000F4128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1318EB20" w14:textId="77777777" w:rsidR="000F4128" w:rsidRPr="008E1B5F" w:rsidRDefault="000F4128" w:rsidP="00165667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</w:tbl>
    <w:p w14:paraId="62DF85DF" w14:textId="77777777" w:rsidR="008E1B5F" w:rsidRDefault="008E1B5F">
      <w:pPr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br w:type="page"/>
      </w:r>
    </w:p>
    <w:p w14:paraId="755B4AB7" w14:textId="77777777" w:rsidR="00F80720" w:rsidRDefault="00F80720" w:rsidP="00165667">
      <w:pPr>
        <w:rPr>
          <w:rFonts w:ascii="Garamond" w:hAnsi="Garamond"/>
          <w:b/>
          <w:bCs/>
          <w:szCs w:val="24"/>
        </w:rPr>
        <w:sectPr w:rsidR="00F80720" w:rsidSect="004D1503">
          <w:footerReference w:type="default" r:id="rId7"/>
          <w:pgSz w:w="12240" w:h="15840"/>
          <w:pgMar w:top="990" w:right="1440" w:bottom="1161" w:left="1080" w:header="720" w:footer="720" w:gutter="0"/>
          <w:cols w:space="720"/>
          <w:titlePg/>
          <w:docGrid w:linePitch="360"/>
        </w:sectPr>
      </w:pPr>
    </w:p>
    <w:p w14:paraId="52647503" w14:textId="60787CF6" w:rsidR="0032314A" w:rsidRPr="0032314A" w:rsidRDefault="00165667" w:rsidP="0032314A">
      <w:pPr>
        <w:rPr>
          <w:rFonts w:ascii="Garamond" w:hAnsi="Garamond"/>
          <w:szCs w:val="24"/>
        </w:rPr>
      </w:pPr>
      <w:r w:rsidRPr="007F2AE6">
        <w:rPr>
          <w:rFonts w:ascii="Garamond" w:hAnsi="Garamond"/>
          <w:b/>
          <w:bCs/>
          <w:szCs w:val="24"/>
        </w:rPr>
        <w:lastRenderedPageBreak/>
        <w:t xml:space="preserve">II. Department’s </w:t>
      </w:r>
      <w:r w:rsidR="0032314A">
        <w:rPr>
          <w:rFonts w:ascii="Garamond" w:hAnsi="Garamond"/>
          <w:b/>
          <w:bCs/>
          <w:szCs w:val="24"/>
        </w:rPr>
        <w:t>Reflection and Plan of Action</w:t>
      </w:r>
      <w:r w:rsidRPr="007F2AE6">
        <w:rPr>
          <w:rFonts w:ascii="Garamond" w:hAnsi="Garamond"/>
          <w:b/>
          <w:bCs/>
          <w:szCs w:val="24"/>
        </w:rPr>
        <w:br/>
      </w:r>
      <w:r w:rsidRPr="007F2AE6">
        <w:rPr>
          <w:rFonts w:ascii="Garamond" w:hAnsi="Garamond"/>
          <w:szCs w:val="24"/>
        </w:rPr>
        <w:t xml:space="preserve">In this section of the report, </w:t>
      </w:r>
      <w:r w:rsidR="0032314A">
        <w:rPr>
          <w:rFonts w:ascii="Garamond" w:hAnsi="Garamond"/>
          <w:szCs w:val="24"/>
        </w:rPr>
        <w:t>departments</w:t>
      </w:r>
      <w:r w:rsidR="0032314A" w:rsidRPr="0032314A">
        <w:rPr>
          <w:rFonts w:ascii="Garamond" w:hAnsi="Garamond"/>
          <w:szCs w:val="24"/>
        </w:rPr>
        <w:t xml:space="preserve"> should consider what program improvements might align with departmental and institutional goals? Primary questions to consider are: How is the program supporting the strategic goals of the college? What changes must occur for continued programmatic success? What challenges hinder achievement of program outcomes and action plans?</w:t>
      </w:r>
    </w:p>
    <w:p w14:paraId="72E9DE2F" w14:textId="77777777" w:rsidR="0032314A" w:rsidRPr="0032314A" w:rsidRDefault="0032314A" w:rsidP="0032314A">
      <w:pPr>
        <w:rPr>
          <w:rFonts w:ascii="Garamond" w:hAnsi="Garamond"/>
          <w:szCs w:val="24"/>
        </w:rPr>
      </w:pPr>
    </w:p>
    <w:p w14:paraId="5F59C839" w14:textId="7939A1C5" w:rsidR="000F4128" w:rsidRPr="007F2AE6" w:rsidRDefault="0032314A" w:rsidP="000F4128">
      <w:pPr>
        <w:rPr>
          <w:rFonts w:ascii="Garamond" w:hAnsi="Garamond"/>
          <w:szCs w:val="24"/>
        </w:rPr>
      </w:pPr>
      <w:r w:rsidRPr="0032314A">
        <w:rPr>
          <w:rFonts w:ascii="Garamond" w:hAnsi="Garamond"/>
          <w:szCs w:val="24"/>
        </w:rPr>
        <w:t xml:space="preserve">Considerable thought should be given to the programs </w:t>
      </w:r>
      <w:r w:rsidRPr="0032314A">
        <w:rPr>
          <w:rFonts w:ascii="Garamond" w:hAnsi="Garamond"/>
          <w:b/>
          <w:bCs/>
          <w:szCs w:val="24"/>
        </w:rPr>
        <w:t>action plan for the next five to seven years</w:t>
      </w:r>
      <w:r w:rsidRPr="0032314A">
        <w:rPr>
          <w:rFonts w:ascii="Garamond" w:hAnsi="Garamond"/>
          <w:szCs w:val="24"/>
        </w:rPr>
        <w:t xml:space="preserve"> and what actions might support continued improvement.</w:t>
      </w:r>
      <w:r>
        <w:rPr>
          <w:rFonts w:ascii="Garamond" w:hAnsi="Garamond"/>
          <w:szCs w:val="24"/>
        </w:rPr>
        <w:t xml:space="preserve"> </w:t>
      </w:r>
      <w:r w:rsidR="000F4128" w:rsidRPr="007F2AE6">
        <w:rPr>
          <w:rFonts w:ascii="Garamond" w:hAnsi="Garamond"/>
          <w:szCs w:val="24"/>
        </w:rPr>
        <w:t>Consider the following:</w:t>
      </w:r>
    </w:p>
    <w:p w14:paraId="12630B93" w14:textId="77777777" w:rsidR="000F4128" w:rsidRPr="007F2AE6" w:rsidRDefault="000F4128" w:rsidP="000F4128">
      <w:pPr>
        <w:rPr>
          <w:rFonts w:ascii="Garamond" w:hAnsi="Garamond"/>
          <w:szCs w:val="24"/>
        </w:rPr>
      </w:pPr>
    </w:p>
    <w:p w14:paraId="7CBFCA36" w14:textId="77777777" w:rsidR="000F4128" w:rsidRPr="007F2AE6" w:rsidRDefault="000F4128" w:rsidP="000F4128">
      <w:pPr>
        <w:rPr>
          <w:rFonts w:ascii="Garamond" w:hAnsi="Garamond"/>
          <w:szCs w:val="24"/>
        </w:rPr>
      </w:pPr>
      <w:r w:rsidRPr="007F2AE6">
        <w:rPr>
          <w:rFonts w:ascii="Garamond" w:hAnsi="Garamond"/>
          <w:szCs w:val="24"/>
        </w:rPr>
        <w:tab/>
        <w:t>How the program will address any weaknesses identified in the report.</w:t>
      </w:r>
    </w:p>
    <w:p w14:paraId="64BD6237" w14:textId="77777777" w:rsidR="000F4128" w:rsidRPr="007F2AE6" w:rsidRDefault="000F4128" w:rsidP="000F4128">
      <w:pPr>
        <w:ind w:left="720"/>
        <w:rPr>
          <w:rFonts w:ascii="Garamond" w:hAnsi="Garamond"/>
          <w:szCs w:val="24"/>
        </w:rPr>
      </w:pPr>
      <w:r w:rsidRPr="007F2AE6">
        <w:rPr>
          <w:rFonts w:ascii="Garamond" w:hAnsi="Garamond"/>
          <w:szCs w:val="24"/>
        </w:rPr>
        <w:t>How might the program address any recommendations while building on existing strengths outlined during the review or within the report.</w:t>
      </w:r>
    </w:p>
    <w:p w14:paraId="506DC7B3" w14:textId="77777777" w:rsidR="000F4128" w:rsidRPr="007F2AE6" w:rsidRDefault="000F4128" w:rsidP="000F4128">
      <w:pPr>
        <w:rPr>
          <w:rFonts w:ascii="Garamond" w:hAnsi="Garamond"/>
          <w:szCs w:val="24"/>
        </w:rPr>
      </w:pPr>
      <w:r w:rsidRPr="007F2AE6">
        <w:rPr>
          <w:rFonts w:ascii="Garamond" w:hAnsi="Garamond"/>
          <w:szCs w:val="24"/>
        </w:rPr>
        <w:tab/>
        <w:t>Improvements possible with existing resources.</w:t>
      </w:r>
    </w:p>
    <w:p w14:paraId="1E92F133" w14:textId="77777777" w:rsidR="000F4128" w:rsidRPr="007F2AE6" w:rsidRDefault="000F4128" w:rsidP="000F4128">
      <w:pPr>
        <w:rPr>
          <w:rFonts w:ascii="Garamond" w:hAnsi="Garamond"/>
          <w:szCs w:val="24"/>
        </w:rPr>
      </w:pPr>
      <w:r w:rsidRPr="007F2AE6">
        <w:rPr>
          <w:rFonts w:ascii="Garamond" w:hAnsi="Garamond"/>
          <w:szCs w:val="24"/>
        </w:rPr>
        <w:tab/>
        <w:t>Improvements that require additional resources.</w:t>
      </w:r>
    </w:p>
    <w:p w14:paraId="41471768" w14:textId="77777777" w:rsidR="000F4128" w:rsidRPr="007F2AE6" w:rsidRDefault="000F412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2199B5A0" w14:textId="77777777" w:rsidR="002A2095" w:rsidRPr="0032314A" w:rsidRDefault="002A2095" w:rsidP="002A2095">
      <w:pPr>
        <w:rPr>
          <w:rStyle w:val="markedcontent"/>
          <w:rFonts w:ascii="Garamond" w:hAnsi="Garamond"/>
          <w:b/>
          <w:bCs/>
          <w:sz w:val="18"/>
          <w:szCs w:val="16"/>
        </w:rPr>
      </w:pPr>
      <w:r w:rsidRPr="0032314A">
        <w:rPr>
          <w:rStyle w:val="markedcontent"/>
          <w:rFonts w:ascii="Garamond" w:hAnsi="Garamond"/>
          <w:b/>
          <w:bCs/>
          <w:sz w:val="18"/>
          <w:szCs w:val="16"/>
        </w:rPr>
        <w:t>Consider strategies to be implemented within a 5–7-year period. This coincides with the program review cycle.</w:t>
      </w:r>
      <w:r w:rsidRPr="0032314A">
        <w:t xml:space="preserve"> </w:t>
      </w:r>
      <w:r>
        <w:rPr>
          <w:rStyle w:val="markedcontent"/>
          <w:rFonts w:ascii="Garamond" w:hAnsi="Garamond"/>
          <w:b/>
          <w:bCs/>
          <w:sz w:val="18"/>
          <w:szCs w:val="16"/>
        </w:rPr>
        <w:t>De</w:t>
      </w:r>
      <w:r w:rsidRPr="0032314A">
        <w:rPr>
          <w:rStyle w:val="markedcontent"/>
          <w:rFonts w:ascii="Garamond" w:hAnsi="Garamond"/>
          <w:b/>
          <w:bCs/>
          <w:sz w:val="18"/>
          <w:szCs w:val="16"/>
        </w:rPr>
        <w:t xml:space="preserve">scribe actions that will be taken </w:t>
      </w:r>
      <w:proofErr w:type="gramStart"/>
      <w:r w:rsidRPr="0032314A">
        <w:rPr>
          <w:rStyle w:val="markedcontent"/>
          <w:rFonts w:ascii="Garamond" w:hAnsi="Garamond"/>
          <w:b/>
          <w:bCs/>
          <w:sz w:val="18"/>
          <w:szCs w:val="16"/>
        </w:rPr>
        <w:t>as a result of</w:t>
      </w:r>
      <w:proofErr w:type="gramEnd"/>
      <w:r w:rsidRPr="0032314A">
        <w:rPr>
          <w:rStyle w:val="markedcontent"/>
          <w:rFonts w:ascii="Garamond" w:hAnsi="Garamond"/>
          <w:b/>
          <w:bCs/>
          <w:sz w:val="18"/>
          <w:szCs w:val="16"/>
        </w:rPr>
        <w:t xml:space="preserve"> the review</w:t>
      </w:r>
      <w:r>
        <w:rPr>
          <w:rStyle w:val="markedcontent"/>
          <w:rFonts w:ascii="Garamond" w:hAnsi="Garamond"/>
          <w:b/>
          <w:bCs/>
          <w:sz w:val="18"/>
          <w:szCs w:val="16"/>
        </w:rPr>
        <w:t xml:space="preserve">. </w:t>
      </w:r>
      <w:r w:rsidRPr="0032314A">
        <w:rPr>
          <w:rStyle w:val="markedcontent"/>
          <w:rFonts w:ascii="Garamond" w:hAnsi="Garamond"/>
          <w:b/>
          <w:bCs/>
          <w:sz w:val="18"/>
          <w:szCs w:val="16"/>
        </w:rPr>
        <w:t xml:space="preserve"> </w:t>
      </w:r>
      <w:r>
        <w:rPr>
          <w:rStyle w:val="markedcontent"/>
          <w:rFonts w:ascii="Garamond" w:hAnsi="Garamond"/>
          <w:b/>
          <w:bCs/>
          <w:sz w:val="18"/>
          <w:szCs w:val="16"/>
        </w:rPr>
        <w:t>I</w:t>
      </w:r>
      <w:r w:rsidRPr="0032314A">
        <w:rPr>
          <w:rStyle w:val="markedcontent"/>
          <w:rFonts w:ascii="Garamond" w:hAnsi="Garamond"/>
          <w:b/>
          <w:bCs/>
          <w:sz w:val="18"/>
          <w:szCs w:val="16"/>
        </w:rPr>
        <w:t>f they connect to a recommendation from the external reviewers, list it in the table</w:t>
      </w:r>
      <w:r>
        <w:rPr>
          <w:rStyle w:val="markedcontent"/>
          <w:rFonts w:ascii="Garamond" w:hAnsi="Garamond"/>
          <w:b/>
          <w:bCs/>
          <w:sz w:val="18"/>
          <w:szCs w:val="16"/>
        </w:rPr>
        <w:t>. N</w:t>
      </w:r>
      <w:r w:rsidRPr="0032314A">
        <w:rPr>
          <w:rStyle w:val="markedcontent"/>
          <w:rFonts w:ascii="Garamond" w:hAnsi="Garamond"/>
          <w:b/>
          <w:bCs/>
          <w:sz w:val="18"/>
          <w:szCs w:val="16"/>
        </w:rPr>
        <w:t>ote when the action will be completed and who is responsible for seeing that it is completed</w:t>
      </w:r>
      <w:r>
        <w:rPr>
          <w:rStyle w:val="markedcontent"/>
          <w:rFonts w:ascii="Garamond" w:hAnsi="Garamond"/>
          <w:b/>
          <w:bCs/>
          <w:sz w:val="18"/>
          <w:szCs w:val="16"/>
        </w:rPr>
        <w:t>. Finally</w:t>
      </w:r>
      <w:r w:rsidRPr="0032314A">
        <w:rPr>
          <w:rStyle w:val="markedcontent"/>
          <w:rFonts w:ascii="Garamond" w:hAnsi="Garamond"/>
          <w:b/>
          <w:bCs/>
          <w:sz w:val="18"/>
          <w:szCs w:val="16"/>
        </w:rPr>
        <w:t xml:space="preserve"> list any resources that will be used to complete the action. Add lines to the table as necessary.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3325"/>
        <w:gridCol w:w="3060"/>
        <w:gridCol w:w="2430"/>
        <w:gridCol w:w="2880"/>
        <w:gridCol w:w="2430"/>
      </w:tblGrid>
      <w:tr w:rsidR="00165667" w:rsidRPr="007F2AE6" w14:paraId="1774E9C3" w14:textId="02CDDA75" w:rsidTr="00F80720">
        <w:trPr>
          <w:trHeight w:val="899"/>
        </w:trPr>
        <w:tc>
          <w:tcPr>
            <w:tcW w:w="3325" w:type="dxa"/>
            <w:vAlign w:val="center"/>
          </w:tcPr>
          <w:p w14:paraId="01DF31F1" w14:textId="604024F4" w:rsidR="00165667" w:rsidRPr="008E1B5F" w:rsidRDefault="00165667" w:rsidP="008E1B5F">
            <w:pPr>
              <w:jc w:val="center"/>
              <w:rPr>
                <w:rFonts w:ascii="Garamond" w:hAnsi="Garamond"/>
                <w:color w:val="000000" w:themeColor="text1"/>
                <w:sz w:val="22"/>
              </w:rPr>
            </w:pPr>
            <w:r w:rsidRPr="008E1B5F">
              <w:rPr>
                <w:rFonts w:ascii="Garamond" w:hAnsi="Garamond"/>
                <w:color w:val="000000" w:themeColor="text1"/>
                <w:sz w:val="22"/>
              </w:rPr>
              <w:t>Recommendation</w:t>
            </w:r>
          </w:p>
        </w:tc>
        <w:tc>
          <w:tcPr>
            <w:tcW w:w="3060" w:type="dxa"/>
            <w:vAlign w:val="center"/>
          </w:tcPr>
          <w:p w14:paraId="6A8BA6CA" w14:textId="3A270639" w:rsidR="00165667" w:rsidRPr="008E1B5F" w:rsidRDefault="00165667" w:rsidP="008E1B5F">
            <w:pPr>
              <w:jc w:val="center"/>
              <w:rPr>
                <w:rFonts w:ascii="Garamond" w:hAnsi="Garamond"/>
                <w:color w:val="000000" w:themeColor="text1"/>
                <w:sz w:val="22"/>
              </w:rPr>
            </w:pPr>
            <w:r w:rsidRPr="008E1B5F">
              <w:rPr>
                <w:rFonts w:ascii="Garamond" w:hAnsi="Garamond"/>
                <w:color w:val="000000" w:themeColor="text1"/>
                <w:sz w:val="22"/>
              </w:rPr>
              <w:t>Action Plan/Action Steps</w:t>
            </w:r>
          </w:p>
        </w:tc>
        <w:tc>
          <w:tcPr>
            <w:tcW w:w="2430" w:type="dxa"/>
            <w:vAlign w:val="center"/>
          </w:tcPr>
          <w:p w14:paraId="0A8A9517" w14:textId="00855EBA" w:rsidR="00165667" w:rsidRPr="008E1B5F" w:rsidRDefault="00165667" w:rsidP="008E1B5F">
            <w:pPr>
              <w:jc w:val="center"/>
              <w:rPr>
                <w:rFonts w:ascii="Garamond" w:hAnsi="Garamond"/>
                <w:color w:val="000000" w:themeColor="text1"/>
                <w:sz w:val="22"/>
              </w:rPr>
            </w:pPr>
            <w:r w:rsidRPr="008E1B5F">
              <w:rPr>
                <w:rFonts w:ascii="Garamond" w:hAnsi="Garamond"/>
                <w:color w:val="000000" w:themeColor="text1"/>
                <w:sz w:val="22"/>
              </w:rPr>
              <w:t>Timeframe of action and/or deadline</w:t>
            </w:r>
          </w:p>
        </w:tc>
        <w:tc>
          <w:tcPr>
            <w:tcW w:w="2880" w:type="dxa"/>
            <w:vAlign w:val="center"/>
          </w:tcPr>
          <w:p w14:paraId="01864796" w14:textId="24CE69DE" w:rsidR="00165667" w:rsidRPr="008E1B5F" w:rsidRDefault="00165667" w:rsidP="008E1B5F">
            <w:pPr>
              <w:jc w:val="center"/>
              <w:rPr>
                <w:rFonts w:ascii="Garamond" w:hAnsi="Garamond"/>
                <w:color w:val="000000" w:themeColor="text1"/>
                <w:sz w:val="22"/>
              </w:rPr>
            </w:pPr>
            <w:r w:rsidRPr="008E1B5F">
              <w:rPr>
                <w:rFonts w:ascii="Garamond" w:hAnsi="Garamond"/>
                <w:color w:val="000000" w:themeColor="text1"/>
                <w:sz w:val="22"/>
              </w:rPr>
              <w:t>Required Resources</w:t>
            </w:r>
          </w:p>
        </w:tc>
        <w:tc>
          <w:tcPr>
            <w:tcW w:w="2430" w:type="dxa"/>
            <w:vAlign w:val="center"/>
          </w:tcPr>
          <w:p w14:paraId="2E426AD6" w14:textId="1BFF3B47" w:rsidR="00165667" w:rsidRPr="008E1B5F" w:rsidRDefault="00165667" w:rsidP="008E1B5F">
            <w:pPr>
              <w:jc w:val="center"/>
              <w:rPr>
                <w:rFonts w:ascii="Garamond" w:hAnsi="Garamond"/>
                <w:color w:val="000000" w:themeColor="text1"/>
                <w:sz w:val="22"/>
              </w:rPr>
            </w:pPr>
            <w:r w:rsidRPr="008E1B5F">
              <w:rPr>
                <w:rFonts w:ascii="Garamond" w:hAnsi="Garamond"/>
                <w:color w:val="000000" w:themeColor="text1"/>
                <w:sz w:val="22"/>
              </w:rPr>
              <w:t>Responsible Person, Role, Group</w:t>
            </w:r>
          </w:p>
        </w:tc>
      </w:tr>
      <w:tr w:rsidR="008E1B5F" w:rsidRPr="007F2AE6" w14:paraId="345AD0A9" w14:textId="45094D4A" w:rsidTr="00F80720">
        <w:trPr>
          <w:trHeight w:val="576"/>
        </w:trPr>
        <w:tc>
          <w:tcPr>
            <w:tcW w:w="3325" w:type="dxa"/>
          </w:tcPr>
          <w:p w14:paraId="7B388E04" w14:textId="73FD4CDC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43AD334A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66957B77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FAE7F6A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0E6ED8C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8E1B5F" w:rsidRPr="007F2AE6" w14:paraId="0AB4DCBE" w14:textId="0633C949" w:rsidTr="00F80720">
        <w:trPr>
          <w:trHeight w:val="576"/>
        </w:trPr>
        <w:tc>
          <w:tcPr>
            <w:tcW w:w="3325" w:type="dxa"/>
          </w:tcPr>
          <w:p w14:paraId="1B03C45B" w14:textId="577A8F7A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7A908C2E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65EB899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ADC9109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BBDBC8E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8E1B5F" w:rsidRPr="007F2AE6" w14:paraId="50723C23" w14:textId="08F74E8F" w:rsidTr="00F80720">
        <w:trPr>
          <w:trHeight w:val="576"/>
        </w:trPr>
        <w:tc>
          <w:tcPr>
            <w:tcW w:w="3325" w:type="dxa"/>
          </w:tcPr>
          <w:p w14:paraId="578509AA" w14:textId="13DF2965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25D091C8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D756306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B64ADF4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8D758E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8E1B5F" w:rsidRPr="007F2AE6" w14:paraId="05A37469" w14:textId="77777777" w:rsidTr="00F80720">
        <w:trPr>
          <w:trHeight w:val="576"/>
        </w:trPr>
        <w:tc>
          <w:tcPr>
            <w:tcW w:w="3325" w:type="dxa"/>
          </w:tcPr>
          <w:p w14:paraId="5338239E" w14:textId="7343B4A5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2BBB3925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88C04A0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E9A5334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176CD01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8E1B5F" w:rsidRPr="007F2AE6" w14:paraId="005D8F45" w14:textId="77777777" w:rsidTr="00F80720">
        <w:trPr>
          <w:trHeight w:val="576"/>
        </w:trPr>
        <w:tc>
          <w:tcPr>
            <w:tcW w:w="3325" w:type="dxa"/>
          </w:tcPr>
          <w:p w14:paraId="2E181497" w14:textId="07761D8C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6CDAAF55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C853EDA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EC8E51F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3C0AAB61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8E1B5F" w:rsidRPr="007F2AE6" w14:paraId="2D6D1D57" w14:textId="77777777" w:rsidTr="00F80720">
        <w:trPr>
          <w:trHeight w:val="576"/>
        </w:trPr>
        <w:tc>
          <w:tcPr>
            <w:tcW w:w="3325" w:type="dxa"/>
          </w:tcPr>
          <w:p w14:paraId="4A893E50" w14:textId="59584439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0E286E5D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01E9D75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18B69C4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C65835C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8E1B5F" w:rsidRPr="007F2AE6" w14:paraId="61CB678A" w14:textId="77777777" w:rsidTr="00F80720">
        <w:trPr>
          <w:trHeight w:val="576"/>
        </w:trPr>
        <w:tc>
          <w:tcPr>
            <w:tcW w:w="3325" w:type="dxa"/>
          </w:tcPr>
          <w:p w14:paraId="18F0D618" w14:textId="2A3E19AC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6A521E20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6B5A8F6F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C3D7F0D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2E3FD497" w14:textId="77777777" w:rsidR="008E1B5F" w:rsidRPr="008E1B5F" w:rsidRDefault="008E1B5F" w:rsidP="008E1B5F">
            <w:pPr>
              <w:rPr>
                <w:rStyle w:val="markedcontent"/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14:paraId="7B0D6950" w14:textId="4C8E2962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64F7DB8F" w14:textId="5AFA16DC" w:rsidR="00DE770C" w:rsidRDefault="00DE770C">
      <w:pPr>
        <w:rPr>
          <w:rStyle w:val="markedcontent"/>
          <w:rFonts w:ascii="Garamond" w:hAnsi="Garamond"/>
          <w:b/>
          <w:bCs/>
          <w:szCs w:val="24"/>
        </w:rPr>
      </w:pPr>
      <w:r>
        <w:rPr>
          <w:rStyle w:val="markedcontent"/>
          <w:rFonts w:ascii="Garamond" w:hAnsi="Garamond"/>
          <w:b/>
          <w:bCs/>
          <w:szCs w:val="24"/>
        </w:rPr>
        <w:br w:type="page"/>
      </w:r>
    </w:p>
    <w:p w14:paraId="42CA3960" w14:textId="77777777" w:rsidR="00DE770C" w:rsidRDefault="00DE770C" w:rsidP="00165667">
      <w:pPr>
        <w:rPr>
          <w:rStyle w:val="markedcontent"/>
          <w:rFonts w:ascii="Garamond" w:hAnsi="Garamond"/>
          <w:b/>
          <w:bCs/>
          <w:szCs w:val="24"/>
        </w:rPr>
        <w:sectPr w:rsidR="00DE770C" w:rsidSect="00F80720">
          <w:pgSz w:w="15840" w:h="12240" w:orient="landscape"/>
          <w:pgMar w:top="891" w:right="1440" w:bottom="1080" w:left="994" w:header="720" w:footer="720" w:gutter="0"/>
          <w:cols w:space="720"/>
          <w:docGrid w:linePitch="360"/>
        </w:sectPr>
      </w:pPr>
    </w:p>
    <w:p w14:paraId="474BD229" w14:textId="77777777" w:rsidR="007F2AE6" w:rsidRPr="007F2AE6" w:rsidRDefault="007F2AE6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4D700C2F" w14:textId="63871274" w:rsidR="00E12C00" w:rsidRPr="007F2AE6" w:rsidRDefault="00115918" w:rsidP="00E12C00">
      <w:pPr>
        <w:rPr>
          <w:rStyle w:val="markedcontent"/>
          <w:rFonts w:ascii="Garamond" w:hAnsi="Garamond"/>
          <w:b/>
          <w:bCs/>
          <w:szCs w:val="24"/>
        </w:rPr>
      </w:pPr>
      <w:r>
        <w:rPr>
          <w:rStyle w:val="markedcontent"/>
          <w:rFonts w:ascii="Garamond" w:hAnsi="Garamond"/>
          <w:b/>
          <w:bCs/>
          <w:szCs w:val="24"/>
        </w:rPr>
        <w:t>III</w:t>
      </w:r>
      <w:r w:rsidR="00E12C00" w:rsidRPr="007F2AE6">
        <w:rPr>
          <w:rStyle w:val="markedcontent"/>
          <w:rFonts w:ascii="Garamond" w:hAnsi="Garamond"/>
          <w:b/>
          <w:bCs/>
          <w:szCs w:val="24"/>
        </w:rPr>
        <w:t>. S</w:t>
      </w:r>
      <w:r w:rsidR="008E1B5F">
        <w:rPr>
          <w:rStyle w:val="markedcontent"/>
          <w:rFonts w:ascii="Garamond" w:hAnsi="Garamond"/>
          <w:b/>
          <w:bCs/>
          <w:szCs w:val="24"/>
        </w:rPr>
        <w:t>trategic Planning</w:t>
      </w:r>
      <w:r w:rsidR="0032314A">
        <w:rPr>
          <w:rStyle w:val="markedcontent"/>
          <w:rFonts w:ascii="Garamond" w:hAnsi="Garamond"/>
          <w:b/>
          <w:bCs/>
          <w:szCs w:val="24"/>
        </w:rPr>
        <w:t xml:space="preserve"> &amp; Implementation</w:t>
      </w:r>
    </w:p>
    <w:p w14:paraId="403BA8E6" w14:textId="77777777" w:rsidR="00DE770C" w:rsidRDefault="008E1B5F" w:rsidP="008E1B5F">
      <w:pPr>
        <w:rPr>
          <w:rStyle w:val="markedcontent"/>
          <w:rFonts w:ascii="Garamond" w:hAnsi="Garamond"/>
          <w:szCs w:val="24"/>
        </w:rPr>
      </w:pPr>
      <w:r>
        <w:rPr>
          <w:rStyle w:val="markedcontent"/>
          <w:rFonts w:ascii="Garamond" w:hAnsi="Garamond"/>
          <w:szCs w:val="24"/>
        </w:rPr>
        <w:t xml:space="preserve">Considering the action steps outlined in Section II above, how does the department plan to execute these steps? How will the department measure success of each action item? </w:t>
      </w:r>
    </w:p>
    <w:p w14:paraId="5170DD8A" w14:textId="77777777" w:rsidR="00DE770C" w:rsidRDefault="00DE770C" w:rsidP="008E1B5F">
      <w:pPr>
        <w:rPr>
          <w:rStyle w:val="markedcontent"/>
          <w:rFonts w:ascii="Garamond" w:hAnsi="Garamond"/>
          <w:szCs w:val="24"/>
        </w:rPr>
      </w:pPr>
    </w:p>
    <w:p w14:paraId="3FCE88E9" w14:textId="77777777" w:rsidR="00B96C95" w:rsidRPr="00B96C95" w:rsidRDefault="00B96C95" w:rsidP="00B96C95">
      <w:pPr>
        <w:rPr>
          <w:rStyle w:val="markedcontent"/>
          <w:rFonts w:ascii="Garamond" w:hAnsi="Garamond"/>
          <w:szCs w:val="24"/>
        </w:rPr>
      </w:pPr>
      <w:r w:rsidRPr="00B96C95">
        <w:rPr>
          <w:rStyle w:val="markedcontent"/>
          <w:rFonts w:ascii="Garamond" w:hAnsi="Garamond"/>
          <w:szCs w:val="24"/>
        </w:rPr>
        <w:t>When developing the program implementation plan, consider the following:</w:t>
      </w:r>
    </w:p>
    <w:p w14:paraId="1F95320A" w14:textId="4A63B3BD" w:rsidR="00B96C95" w:rsidRPr="00B96C95" w:rsidRDefault="00B96C95" w:rsidP="00B96C95">
      <w:pPr>
        <w:ind w:left="720"/>
        <w:rPr>
          <w:rStyle w:val="markedcontent"/>
          <w:rFonts w:ascii="Garamond" w:hAnsi="Garamond"/>
          <w:szCs w:val="24"/>
        </w:rPr>
      </w:pPr>
      <w:r w:rsidRPr="00B96C95">
        <w:rPr>
          <w:rStyle w:val="markedcontent"/>
          <w:rFonts w:ascii="Garamond" w:hAnsi="Garamond"/>
          <w:szCs w:val="24"/>
        </w:rPr>
        <w:t>How flexible is the plan?</w:t>
      </w:r>
      <w:r>
        <w:rPr>
          <w:rStyle w:val="markedcontent"/>
          <w:rFonts w:ascii="Garamond" w:hAnsi="Garamond"/>
          <w:szCs w:val="24"/>
        </w:rPr>
        <w:t xml:space="preserve"> </w:t>
      </w:r>
      <w:r w:rsidRPr="00B96C95">
        <w:rPr>
          <w:rStyle w:val="markedcontent"/>
          <w:rFonts w:ascii="Garamond" w:hAnsi="Garamond"/>
          <w:szCs w:val="24"/>
        </w:rPr>
        <w:t>Would plan phasing be appropriate and beneficial?</w:t>
      </w:r>
    </w:p>
    <w:p w14:paraId="39AD6234" w14:textId="0F0E637A" w:rsidR="00B96C95" w:rsidRPr="00B96C95" w:rsidRDefault="00B96C95" w:rsidP="00B96C95">
      <w:pPr>
        <w:ind w:left="720"/>
        <w:rPr>
          <w:rStyle w:val="markedcontent"/>
          <w:rFonts w:ascii="Garamond" w:hAnsi="Garamond"/>
          <w:szCs w:val="24"/>
        </w:rPr>
      </w:pPr>
      <w:r w:rsidRPr="00B96C95">
        <w:rPr>
          <w:rStyle w:val="markedcontent"/>
          <w:rFonts w:ascii="Garamond" w:hAnsi="Garamond"/>
          <w:szCs w:val="24"/>
        </w:rPr>
        <w:t>How engaged are program faculty? Does faculty engagement need to be addressed?</w:t>
      </w:r>
    </w:p>
    <w:p w14:paraId="18CB8D5A" w14:textId="6DF335F8" w:rsidR="00851C03" w:rsidRDefault="00B96C95" w:rsidP="00B96C95">
      <w:pPr>
        <w:ind w:left="720"/>
        <w:rPr>
          <w:rStyle w:val="markedcontent"/>
          <w:rFonts w:ascii="Garamond" w:hAnsi="Garamond"/>
          <w:szCs w:val="24"/>
        </w:rPr>
      </w:pPr>
      <w:r w:rsidRPr="00B96C95">
        <w:rPr>
          <w:rStyle w:val="markedcontent"/>
          <w:rFonts w:ascii="Garamond" w:hAnsi="Garamond"/>
          <w:szCs w:val="24"/>
        </w:rPr>
        <w:t>How sustainable is the plan? Can it be maintained between review cycles (5-7 years)?</w:t>
      </w:r>
      <w:r>
        <w:rPr>
          <w:rStyle w:val="markedcontent"/>
          <w:rFonts w:ascii="Garamond" w:hAnsi="Garamond"/>
          <w:szCs w:val="24"/>
        </w:rPr>
        <w:t xml:space="preserve"> </w:t>
      </w:r>
      <w:r w:rsidR="008E1B5F">
        <w:rPr>
          <w:rStyle w:val="markedcontent"/>
          <w:rFonts w:ascii="Garamond" w:hAnsi="Garamond"/>
          <w:szCs w:val="24"/>
        </w:rPr>
        <w:t xml:space="preserve">Will these action items be a part of any annual planning or meetings? </w:t>
      </w:r>
    </w:p>
    <w:p w14:paraId="48B5ADC0" w14:textId="77777777" w:rsidR="00851C03" w:rsidRDefault="008E1B5F" w:rsidP="00851C03">
      <w:pPr>
        <w:ind w:left="720"/>
        <w:rPr>
          <w:rStyle w:val="markedcontent"/>
          <w:rFonts w:ascii="Garamond" w:hAnsi="Garamond"/>
          <w:szCs w:val="24"/>
        </w:rPr>
      </w:pPr>
      <w:r>
        <w:rPr>
          <w:rStyle w:val="markedcontent"/>
          <w:rFonts w:ascii="Garamond" w:hAnsi="Garamond"/>
          <w:szCs w:val="24"/>
        </w:rPr>
        <w:t xml:space="preserve">What role will faculty or faculty committees play in this process? </w:t>
      </w:r>
    </w:p>
    <w:p w14:paraId="7295DAE0" w14:textId="77777777" w:rsidR="00851C03" w:rsidRDefault="008E1B5F" w:rsidP="00851C03">
      <w:pPr>
        <w:ind w:left="720"/>
        <w:rPr>
          <w:rStyle w:val="markedcontent"/>
          <w:rFonts w:ascii="Garamond" w:hAnsi="Garamond"/>
          <w:szCs w:val="24"/>
        </w:rPr>
      </w:pPr>
      <w:r>
        <w:rPr>
          <w:rStyle w:val="markedcontent"/>
          <w:rFonts w:ascii="Garamond" w:hAnsi="Garamond"/>
          <w:szCs w:val="24"/>
        </w:rPr>
        <w:t xml:space="preserve">What activities might be interdisciplinary? </w:t>
      </w:r>
    </w:p>
    <w:p w14:paraId="09016497" w14:textId="7CD781A7" w:rsidR="008E1B5F" w:rsidRPr="007F2AE6" w:rsidRDefault="008E1B5F" w:rsidP="00851C03">
      <w:pPr>
        <w:ind w:left="720"/>
        <w:rPr>
          <w:rStyle w:val="markedcontent"/>
          <w:rFonts w:ascii="Garamond" w:hAnsi="Garamond"/>
          <w:szCs w:val="24"/>
        </w:rPr>
      </w:pPr>
      <w:r>
        <w:rPr>
          <w:rStyle w:val="markedcontent"/>
          <w:rFonts w:ascii="Garamond" w:hAnsi="Garamond"/>
          <w:szCs w:val="24"/>
        </w:rPr>
        <w:t>How might the current department chair ensure that these action items are sustained or remain a part of the department conversations beyond her tenure?</w:t>
      </w:r>
    </w:p>
    <w:p w14:paraId="6D521405" w14:textId="77777777" w:rsidR="008E1B5F" w:rsidRDefault="008E1B5F" w:rsidP="00E12C00">
      <w:pPr>
        <w:rPr>
          <w:rStyle w:val="markedcontent"/>
          <w:rFonts w:ascii="Garamond" w:hAnsi="Garamond"/>
          <w:szCs w:val="24"/>
        </w:rPr>
      </w:pPr>
    </w:p>
    <w:p w14:paraId="54719875" w14:textId="188D21C1" w:rsidR="00851C03" w:rsidRDefault="00E12C00" w:rsidP="00E12C00">
      <w:pPr>
        <w:rPr>
          <w:rStyle w:val="markedcontent"/>
          <w:rFonts w:ascii="Garamond" w:hAnsi="Garamond"/>
          <w:szCs w:val="24"/>
        </w:rPr>
      </w:pPr>
      <w:r w:rsidRPr="007F2AE6">
        <w:rPr>
          <w:rStyle w:val="markedcontent"/>
          <w:rFonts w:ascii="Garamond" w:hAnsi="Garamond"/>
          <w:szCs w:val="24"/>
        </w:rPr>
        <w:t xml:space="preserve">In this section of the report, </w:t>
      </w:r>
      <w:r w:rsidR="00851C03">
        <w:rPr>
          <w:rStyle w:val="markedcontent"/>
          <w:rFonts w:ascii="Garamond" w:hAnsi="Garamond"/>
          <w:szCs w:val="24"/>
        </w:rPr>
        <w:t xml:space="preserve">you may also </w:t>
      </w:r>
      <w:r w:rsidRPr="007F2AE6">
        <w:rPr>
          <w:rStyle w:val="markedcontent"/>
          <w:rFonts w:ascii="Garamond" w:hAnsi="Garamond"/>
          <w:szCs w:val="24"/>
        </w:rPr>
        <w:t xml:space="preserve">reflect on the entire academic program review process. </w:t>
      </w:r>
    </w:p>
    <w:p w14:paraId="5526A4FD" w14:textId="24225708" w:rsidR="00165667" w:rsidRPr="007F2AE6" w:rsidRDefault="00E12C00" w:rsidP="00E12C00">
      <w:pPr>
        <w:rPr>
          <w:rStyle w:val="markedcontent"/>
          <w:rFonts w:ascii="Garamond" w:hAnsi="Garamond"/>
          <w:szCs w:val="24"/>
        </w:rPr>
      </w:pPr>
      <w:r w:rsidRPr="007F2AE6">
        <w:rPr>
          <w:rStyle w:val="markedcontent"/>
          <w:rFonts w:ascii="Garamond" w:hAnsi="Garamond"/>
          <w:szCs w:val="24"/>
        </w:rPr>
        <w:t>Were there discoveries about the program made during the review process (</w:t>
      </w:r>
      <w:r w:rsidR="008B11C2" w:rsidRPr="007F2AE6">
        <w:rPr>
          <w:rStyle w:val="markedcontent"/>
          <w:rFonts w:ascii="Garamond" w:hAnsi="Garamond"/>
          <w:szCs w:val="24"/>
        </w:rPr>
        <w:t>whether</w:t>
      </w:r>
      <w:r w:rsidRPr="007F2AE6">
        <w:rPr>
          <w:rStyle w:val="markedcontent"/>
          <w:rFonts w:ascii="Garamond" w:hAnsi="Garamond"/>
          <w:szCs w:val="24"/>
        </w:rPr>
        <w:t xml:space="preserve"> reported on or identified during discussion) that are worth noting now? Did the external reviewers’ findings point to aspects of the program that were not originally put in the self-study? Besides the listed actions, are there other aspects of the program that will change </w:t>
      </w:r>
      <w:proofErr w:type="gramStart"/>
      <w:r w:rsidRPr="007F2AE6">
        <w:rPr>
          <w:rStyle w:val="markedcontent"/>
          <w:rFonts w:ascii="Garamond" w:hAnsi="Garamond"/>
          <w:szCs w:val="24"/>
        </w:rPr>
        <w:t>as a result of</w:t>
      </w:r>
      <w:proofErr w:type="gramEnd"/>
      <w:r w:rsidRPr="007F2AE6">
        <w:rPr>
          <w:rStyle w:val="markedcontent"/>
          <w:rFonts w:ascii="Garamond" w:hAnsi="Garamond"/>
          <w:szCs w:val="24"/>
        </w:rPr>
        <w:t xml:space="preserve"> the study? Did the external reviewers confirm the activities that are well done in the department in ways that were expected?</w:t>
      </w:r>
      <w:r w:rsidR="007F2AE6">
        <w:rPr>
          <w:rStyle w:val="markedcontent"/>
          <w:rFonts w:ascii="Garamond" w:hAnsi="Garamond"/>
          <w:szCs w:val="24"/>
        </w:rPr>
        <w:t xml:space="preserve"> </w:t>
      </w:r>
    </w:p>
    <w:p w14:paraId="43141CA4" w14:textId="759B8542" w:rsidR="00165667" w:rsidRPr="007F2AE6" w:rsidRDefault="00165667" w:rsidP="00165667">
      <w:pPr>
        <w:rPr>
          <w:rStyle w:val="markedcontent"/>
          <w:rFonts w:ascii="Garamond" w:hAnsi="Garamond"/>
          <w:szCs w:val="24"/>
        </w:rPr>
      </w:pPr>
    </w:p>
    <w:p w14:paraId="6A543254" w14:textId="3B1BBC5F" w:rsidR="00165667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4F8A3FE6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06EDB208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38C18382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6DD970EC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7E8C9DDD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24C9BF88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3963336C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1C92F98B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29626598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3E2361D9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7B874359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2FB759D5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5940D386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393F9CA6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5D5E182C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076C7DD9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5FC32B94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06B8106A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4D40C3A2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6E485D93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0F36A982" w14:textId="77777777" w:rsidR="00115918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22533B6F" w14:textId="77777777" w:rsidR="00115918" w:rsidRPr="007F2AE6" w:rsidRDefault="00115918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5F004A04" w14:textId="77777777" w:rsidR="008D2415" w:rsidRPr="008D2415" w:rsidRDefault="008D2415" w:rsidP="008D2415">
      <w:pPr>
        <w:rPr>
          <w:rFonts w:ascii="Garamond" w:hAnsi="Garamond"/>
          <w:b/>
          <w:bCs/>
          <w:color w:val="7F7F7F" w:themeColor="text1" w:themeTint="80"/>
          <w:sz w:val="20"/>
          <w:szCs w:val="18"/>
        </w:rPr>
      </w:pPr>
    </w:p>
    <w:p w14:paraId="29245F42" w14:textId="5130C33A" w:rsidR="008D2415" w:rsidRDefault="008D2415" w:rsidP="008D2415">
      <w:pPr>
        <w:rPr>
          <w:rFonts w:ascii="Garamond" w:hAnsi="Garamond"/>
          <w:b/>
          <w:bCs/>
          <w:color w:val="7F7F7F" w:themeColor="text1" w:themeTint="80"/>
          <w:sz w:val="20"/>
          <w:szCs w:val="18"/>
        </w:rPr>
      </w:pPr>
      <w:r w:rsidRPr="008D2415">
        <w:rPr>
          <w:rFonts w:ascii="Garamond" w:hAnsi="Garamond"/>
          <w:b/>
          <w:bCs/>
          <w:color w:val="7F7F7F" w:themeColor="text1" w:themeTint="80"/>
          <w:sz w:val="20"/>
          <w:szCs w:val="18"/>
        </w:rPr>
        <w:t>Date completed &amp; submitted:</w:t>
      </w:r>
      <w:r>
        <w:rPr>
          <w:rFonts w:ascii="Garamond" w:hAnsi="Garamond"/>
          <w:b/>
          <w:bCs/>
          <w:color w:val="7F7F7F" w:themeColor="text1" w:themeTint="80"/>
          <w:sz w:val="20"/>
          <w:szCs w:val="18"/>
        </w:rPr>
        <w:t xml:space="preserve"> </w:t>
      </w:r>
    </w:p>
    <w:p w14:paraId="5B6FD299" w14:textId="6BEF2A25" w:rsidR="008D2415" w:rsidRDefault="008D2415" w:rsidP="008D2415">
      <w:pPr>
        <w:rPr>
          <w:rFonts w:ascii="Garamond" w:hAnsi="Garamond"/>
          <w:b/>
          <w:bCs/>
          <w:color w:val="7F7F7F" w:themeColor="text1" w:themeTint="80"/>
          <w:sz w:val="20"/>
          <w:szCs w:val="18"/>
        </w:rPr>
      </w:pPr>
      <w:r>
        <w:rPr>
          <w:rFonts w:ascii="Garamond" w:hAnsi="Garamond"/>
          <w:b/>
          <w:bCs/>
          <w:color w:val="7F7F7F" w:themeColor="text1" w:themeTint="80"/>
          <w:sz w:val="20"/>
          <w:szCs w:val="18"/>
        </w:rPr>
        <w:t>Sections II-IV</w:t>
      </w:r>
    </w:p>
    <w:p w14:paraId="11E1DC89" w14:textId="77777777" w:rsidR="00FC0F62" w:rsidRPr="00FC0F62" w:rsidRDefault="00FC0F62" w:rsidP="00FC0F62">
      <w:pPr>
        <w:rPr>
          <w:rFonts w:ascii="Garamond" w:hAnsi="Garamond"/>
          <w:b/>
          <w:bCs/>
          <w:color w:val="7F7F7F" w:themeColor="text1" w:themeTint="80"/>
          <w:sz w:val="20"/>
          <w:szCs w:val="18"/>
        </w:rPr>
      </w:pPr>
      <w:r w:rsidRPr="00FC0F62">
        <w:rPr>
          <w:rFonts w:ascii="Garamond" w:hAnsi="Garamond"/>
          <w:b/>
          <w:bCs/>
          <w:color w:val="7F7F7F" w:themeColor="text1" w:themeTint="80"/>
          <w:sz w:val="20"/>
          <w:szCs w:val="18"/>
        </w:rPr>
        <w:t xml:space="preserve">Please send </w:t>
      </w:r>
      <w:r>
        <w:rPr>
          <w:rFonts w:ascii="Garamond" w:hAnsi="Garamond"/>
          <w:b/>
          <w:bCs/>
          <w:color w:val="7F7F7F" w:themeColor="text1" w:themeTint="80"/>
          <w:sz w:val="20"/>
          <w:szCs w:val="18"/>
        </w:rPr>
        <w:t xml:space="preserve">a copy </w:t>
      </w:r>
      <w:r w:rsidRPr="00FC0F62">
        <w:rPr>
          <w:rFonts w:ascii="Garamond" w:hAnsi="Garamond"/>
          <w:b/>
          <w:bCs/>
          <w:color w:val="7F7F7F" w:themeColor="text1" w:themeTint="80"/>
          <w:sz w:val="20"/>
          <w:szCs w:val="18"/>
        </w:rPr>
        <w:t>to the Office of Institutional Effectiveness Business Intelligence Analyst</w:t>
      </w:r>
      <w:r>
        <w:rPr>
          <w:rFonts w:ascii="Garamond" w:hAnsi="Garamond"/>
          <w:b/>
          <w:bCs/>
          <w:color w:val="7F7F7F" w:themeColor="text1" w:themeTint="80"/>
          <w:sz w:val="20"/>
          <w:szCs w:val="18"/>
        </w:rPr>
        <w:t>.</w:t>
      </w:r>
    </w:p>
    <w:p w14:paraId="79DC4221" w14:textId="77777777" w:rsidR="00FC0F62" w:rsidRPr="008D2415" w:rsidRDefault="00FC0F62" w:rsidP="008D2415">
      <w:pPr>
        <w:rPr>
          <w:rFonts w:ascii="Garamond" w:hAnsi="Garamond"/>
          <w:b/>
          <w:bCs/>
          <w:color w:val="7F7F7F" w:themeColor="text1" w:themeTint="80"/>
          <w:sz w:val="20"/>
          <w:szCs w:val="18"/>
        </w:rPr>
      </w:pPr>
    </w:p>
    <w:p w14:paraId="32166C05" w14:textId="213AB7B0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13453D4B" w14:textId="4FDBE00E" w:rsidR="00115918" w:rsidRDefault="00115918" w:rsidP="00115918">
      <w:pPr>
        <w:rPr>
          <w:rFonts w:ascii="Garamond" w:hAnsi="Garamond"/>
          <w:b/>
          <w:bCs/>
          <w:szCs w:val="24"/>
        </w:rPr>
      </w:pPr>
      <w:r w:rsidRPr="007F2AE6">
        <w:rPr>
          <w:rFonts w:ascii="Garamond" w:hAnsi="Garamond"/>
          <w:szCs w:val="24"/>
        </w:rPr>
        <w:br/>
      </w:r>
      <w:r w:rsidRPr="007F2AE6">
        <w:rPr>
          <w:rFonts w:ascii="Garamond" w:hAnsi="Garamond"/>
          <w:b/>
          <w:bCs/>
          <w:szCs w:val="24"/>
        </w:rPr>
        <w:t>I</w:t>
      </w:r>
      <w:r>
        <w:rPr>
          <w:rFonts w:ascii="Garamond" w:hAnsi="Garamond"/>
          <w:b/>
          <w:bCs/>
          <w:szCs w:val="24"/>
        </w:rPr>
        <w:t>V</w:t>
      </w:r>
      <w:r w:rsidRPr="007F2AE6">
        <w:rPr>
          <w:rFonts w:ascii="Garamond" w:hAnsi="Garamond"/>
          <w:b/>
          <w:bCs/>
          <w:szCs w:val="24"/>
        </w:rPr>
        <w:t xml:space="preserve">. </w:t>
      </w:r>
      <w:r>
        <w:rPr>
          <w:rFonts w:ascii="Garamond" w:hAnsi="Garamond"/>
          <w:b/>
          <w:bCs/>
          <w:szCs w:val="24"/>
        </w:rPr>
        <w:t>Provost’s Response to the External Reviewers’ Recommendations</w:t>
      </w:r>
    </w:p>
    <w:p w14:paraId="624D16A6" w14:textId="77777777" w:rsidR="00115918" w:rsidRDefault="00115918" w:rsidP="00115918">
      <w:pPr>
        <w:rPr>
          <w:rFonts w:ascii="Garamond" w:hAnsi="Garamond"/>
          <w:b/>
          <w:bCs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855"/>
        <w:gridCol w:w="4860"/>
      </w:tblGrid>
      <w:tr w:rsidR="00115918" w:rsidRPr="007F2AE6" w14:paraId="56096BE6" w14:textId="77777777" w:rsidTr="002D1C3C">
        <w:trPr>
          <w:trHeight w:val="620"/>
        </w:trPr>
        <w:tc>
          <w:tcPr>
            <w:tcW w:w="4855" w:type="dxa"/>
            <w:vAlign w:val="center"/>
          </w:tcPr>
          <w:p w14:paraId="426AC52E" w14:textId="77777777" w:rsidR="00115918" w:rsidRPr="00C45121" w:rsidRDefault="00115918" w:rsidP="002D1C3C">
            <w:pPr>
              <w:jc w:val="center"/>
              <w:rPr>
                <w:rStyle w:val="markedcontent"/>
                <w:rFonts w:ascii="Garamond" w:hAnsi="Garamond"/>
                <w:color w:val="000000" w:themeColor="text1"/>
                <w:sz w:val="22"/>
              </w:rPr>
            </w:pPr>
            <w:r w:rsidRPr="00C45121">
              <w:rPr>
                <w:rFonts w:ascii="Garamond" w:hAnsi="Garamond"/>
                <w:color w:val="000000" w:themeColor="text1"/>
                <w:sz w:val="22"/>
              </w:rPr>
              <w:t>Recommendations from External Reviewers</w:t>
            </w:r>
            <w:r w:rsidRPr="00C45121">
              <w:rPr>
                <w:rFonts w:ascii="Garamond" w:hAnsi="Garamond"/>
                <w:color w:val="000000" w:themeColor="text1"/>
                <w:sz w:val="22"/>
              </w:rPr>
              <w:br/>
              <w:t>(copied from the external review report)</w:t>
            </w:r>
          </w:p>
        </w:tc>
        <w:tc>
          <w:tcPr>
            <w:tcW w:w="4860" w:type="dxa"/>
            <w:vAlign w:val="center"/>
          </w:tcPr>
          <w:p w14:paraId="151B5E9D" w14:textId="77777777" w:rsidR="00115918" w:rsidRPr="00C45121" w:rsidRDefault="00115918" w:rsidP="002D1C3C">
            <w:pPr>
              <w:jc w:val="center"/>
              <w:rPr>
                <w:rStyle w:val="markedcontent"/>
                <w:rFonts w:ascii="Garamond" w:hAnsi="Garamond"/>
                <w:color w:val="000000" w:themeColor="text1"/>
                <w:sz w:val="22"/>
              </w:rPr>
            </w:pPr>
            <w:r w:rsidRPr="00C45121">
              <w:rPr>
                <w:rStyle w:val="markedcontent"/>
                <w:rFonts w:ascii="Garamond" w:hAnsi="Garamond"/>
                <w:color w:val="000000" w:themeColor="text1"/>
                <w:sz w:val="22"/>
              </w:rPr>
              <w:t>Provost’s Response</w:t>
            </w:r>
          </w:p>
        </w:tc>
      </w:tr>
      <w:tr w:rsidR="00115918" w:rsidRPr="007F2AE6" w14:paraId="7D0B14FA" w14:textId="77777777" w:rsidTr="002D1C3C">
        <w:trPr>
          <w:trHeight w:val="864"/>
        </w:trPr>
        <w:tc>
          <w:tcPr>
            <w:tcW w:w="4855" w:type="dxa"/>
          </w:tcPr>
          <w:p w14:paraId="427D3F9B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59FDEA1C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115918" w:rsidRPr="007F2AE6" w14:paraId="4D8BDC63" w14:textId="77777777" w:rsidTr="002D1C3C">
        <w:trPr>
          <w:trHeight w:val="864"/>
        </w:trPr>
        <w:tc>
          <w:tcPr>
            <w:tcW w:w="4855" w:type="dxa"/>
          </w:tcPr>
          <w:p w14:paraId="2D30AEBC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3FAC3C23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115918" w:rsidRPr="007F2AE6" w14:paraId="46037C46" w14:textId="77777777" w:rsidTr="002D1C3C">
        <w:trPr>
          <w:trHeight w:val="864"/>
        </w:trPr>
        <w:tc>
          <w:tcPr>
            <w:tcW w:w="4855" w:type="dxa"/>
          </w:tcPr>
          <w:p w14:paraId="09929B5C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585EC048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115918" w:rsidRPr="007F2AE6" w14:paraId="661FE946" w14:textId="77777777" w:rsidTr="002D1C3C">
        <w:trPr>
          <w:trHeight w:val="864"/>
        </w:trPr>
        <w:tc>
          <w:tcPr>
            <w:tcW w:w="4855" w:type="dxa"/>
          </w:tcPr>
          <w:p w14:paraId="0EC35569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76B057A9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115918" w:rsidRPr="007F2AE6" w14:paraId="31252E58" w14:textId="77777777" w:rsidTr="002D1C3C">
        <w:trPr>
          <w:trHeight w:val="864"/>
        </w:trPr>
        <w:tc>
          <w:tcPr>
            <w:tcW w:w="4855" w:type="dxa"/>
          </w:tcPr>
          <w:p w14:paraId="71451E6F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03AD79C5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115918" w:rsidRPr="007F2AE6" w14:paraId="5C21FAB3" w14:textId="77777777" w:rsidTr="002D1C3C">
        <w:trPr>
          <w:trHeight w:val="864"/>
        </w:trPr>
        <w:tc>
          <w:tcPr>
            <w:tcW w:w="4855" w:type="dxa"/>
          </w:tcPr>
          <w:p w14:paraId="7A6FAD26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29527A13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  <w:tr w:rsidR="00115918" w:rsidRPr="007F2AE6" w14:paraId="4D33C824" w14:textId="77777777" w:rsidTr="002D1C3C">
        <w:trPr>
          <w:trHeight w:val="864"/>
        </w:trPr>
        <w:tc>
          <w:tcPr>
            <w:tcW w:w="4855" w:type="dxa"/>
          </w:tcPr>
          <w:p w14:paraId="1E9B9007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  <w:tc>
          <w:tcPr>
            <w:tcW w:w="4860" w:type="dxa"/>
          </w:tcPr>
          <w:p w14:paraId="50F11EB4" w14:textId="77777777" w:rsidR="00115918" w:rsidRPr="008E1B5F" w:rsidRDefault="00115918" w:rsidP="002D1C3C">
            <w:pPr>
              <w:rPr>
                <w:rStyle w:val="markedcontent"/>
                <w:rFonts w:ascii="Garamond" w:hAnsi="Garamond"/>
                <w:b/>
                <w:bCs/>
                <w:sz w:val="18"/>
                <w:szCs w:val="16"/>
              </w:rPr>
            </w:pPr>
          </w:p>
        </w:tc>
      </w:tr>
    </w:tbl>
    <w:p w14:paraId="5691E45E" w14:textId="77777777" w:rsidR="00115918" w:rsidRDefault="00115918" w:rsidP="00115918">
      <w:pPr>
        <w:rPr>
          <w:rFonts w:ascii="Garamond" w:hAnsi="Garamond"/>
          <w:b/>
          <w:bCs/>
          <w:color w:val="7F7F7F" w:themeColor="text1" w:themeTint="80"/>
          <w:sz w:val="20"/>
          <w:szCs w:val="18"/>
        </w:rPr>
      </w:pPr>
    </w:p>
    <w:p w14:paraId="4D48A1C6" w14:textId="77777777" w:rsidR="00FD379A" w:rsidRDefault="00FD379A" w:rsidP="00115918">
      <w:pPr>
        <w:rPr>
          <w:rFonts w:ascii="Garamond" w:hAnsi="Garamond"/>
          <w:b/>
          <w:bCs/>
          <w:color w:val="7F7F7F" w:themeColor="text1" w:themeTint="80"/>
          <w:sz w:val="20"/>
          <w:szCs w:val="18"/>
        </w:rPr>
      </w:pPr>
    </w:p>
    <w:p w14:paraId="35F2DB71" w14:textId="77777777" w:rsidR="00115918" w:rsidRPr="008D2415" w:rsidRDefault="00115918" w:rsidP="00115918">
      <w:pPr>
        <w:rPr>
          <w:rFonts w:ascii="Garamond" w:hAnsi="Garamond"/>
          <w:b/>
          <w:bCs/>
          <w:color w:val="7F7F7F" w:themeColor="text1" w:themeTint="80"/>
          <w:sz w:val="20"/>
          <w:szCs w:val="18"/>
        </w:rPr>
      </w:pPr>
      <w:r w:rsidRPr="008D2415">
        <w:rPr>
          <w:rFonts w:ascii="Garamond" w:hAnsi="Garamond"/>
          <w:b/>
          <w:bCs/>
          <w:color w:val="7F7F7F" w:themeColor="text1" w:themeTint="80"/>
          <w:sz w:val="20"/>
          <w:szCs w:val="18"/>
        </w:rPr>
        <w:t>Date completed:</w:t>
      </w:r>
    </w:p>
    <w:p w14:paraId="40D94A1A" w14:textId="77777777" w:rsidR="00115918" w:rsidRPr="00FC0F62" w:rsidRDefault="00115918" w:rsidP="00115918">
      <w:pPr>
        <w:rPr>
          <w:rFonts w:ascii="Garamond" w:hAnsi="Garamond"/>
          <w:b/>
          <w:bCs/>
          <w:color w:val="7F7F7F" w:themeColor="text1" w:themeTint="80"/>
          <w:sz w:val="20"/>
          <w:szCs w:val="18"/>
        </w:rPr>
      </w:pPr>
      <w:r w:rsidRPr="00FC0F62">
        <w:rPr>
          <w:rFonts w:ascii="Garamond" w:hAnsi="Garamond"/>
          <w:b/>
          <w:bCs/>
          <w:color w:val="7F7F7F" w:themeColor="text1" w:themeTint="80"/>
          <w:sz w:val="20"/>
          <w:szCs w:val="18"/>
        </w:rPr>
        <w:t xml:space="preserve">Please send </w:t>
      </w:r>
      <w:r>
        <w:rPr>
          <w:rFonts w:ascii="Garamond" w:hAnsi="Garamond"/>
          <w:b/>
          <w:bCs/>
          <w:color w:val="7F7F7F" w:themeColor="text1" w:themeTint="80"/>
          <w:sz w:val="20"/>
          <w:szCs w:val="18"/>
        </w:rPr>
        <w:t xml:space="preserve">a copy </w:t>
      </w:r>
      <w:r w:rsidRPr="00FC0F62">
        <w:rPr>
          <w:rFonts w:ascii="Garamond" w:hAnsi="Garamond"/>
          <w:b/>
          <w:bCs/>
          <w:color w:val="7F7F7F" w:themeColor="text1" w:themeTint="80"/>
          <w:sz w:val="20"/>
          <w:szCs w:val="18"/>
        </w:rPr>
        <w:t>to the Office of Institutional Effectiveness Business Intelligence Analyst</w:t>
      </w:r>
      <w:r>
        <w:rPr>
          <w:rFonts w:ascii="Garamond" w:hAnsi="Garamond"/>
          <w:b/>
          <w:bCs/>
          <w:color w:val="7F7F7F" w:themeColor="text1" w:themeTint="80"/>
          <w:sz w:val="20"/>
          <w:szCs w:val="18"/>
        </w:rPr>
        <w:t>.</w:t>
      </w:r>
    </w:p>
    <w:p w14:paraId="6AFCAF4B" w14:textId="77777777" w:rsidR="00115918" w:rsidRDefault="00115918" w:rsidP="00115918">
      <w:pPr>
        <w:rPr>
          <w:rFonts w:ascii="Garamond" w:hAnsi="Garamond"/>
          <w:b/>
          <w:bCs/>
          <w:szCs w:val="24"/>
        </w:rPr>
      </w:pPr>
    </w:p>
    <w:p w14:paraId="64A5936E" w14:textId="3F15E184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457956C6" w14:textId="5B02D141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162296F6" w14:textId="480627DE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2F345AF2" w14:textId="0691D3F4" w:rsidR="00165667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7C904037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25E91E2B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0B6F1BB6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0FBE6A64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18AC69DA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3A44C372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658D127E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7EFB415B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1636BEC0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3E214875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0B60737A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0288D8AB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563453C8" w14:textId="6DA7BAD9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  <w:r>
        <w:rPr>
          <w:rStyle w:val="markedcontent"/>
          <w:rFonts w:ascii="Garamond" w:hAnsi="Garamond"/>
          <w:b/>
          <w:bCs/>
          <w:szCs w:val="24"/>
        </w:rPr>
        <w:lastRenderedPageBreak/>
        <w:t xml:space="preserve">V. Comprehensive Program </w:t>
      </w:r>
      <w:r w:rsidR="004D1503">
        <w:rPr>
          <w:rStyle w:val="markedcontent"/>
          <w:rFonts w:ascii="Garamond" w:hAnsi="Garamond"/>
          <w:b/>
          <w:bCs/>
          <w:szCs w:val="24"/>
        </w:rPr>
        <w:t>Planning</w:t>
      </w:r>
      <w:r>
        <w:rPr>
          <w:rStyle w:val="markedcontent"/>
          <w:rFonts w:ascii="Garamond" w:hAnsi="Garamond"/>
          <w:b/>
          <w:bCs/>
          <w:szCs w:val="24"/>
        </w:rPr>
        <w:t xml:space="preserve"> Statement</w:t>
      </w:r>
    </w:p>
    <w:p w14:paraId="76382F12" w14:textId="77777777" w:rsidR="00FD379A" w:rsidRDefault="00FD379A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1EAC234B" w14:textId="7E1E0999" w:rsidR="00FD379A" w:rsidRPr="00FD379A" w:rsidRDefault="00FD379A" w:rsidP="00165667">
      <w:pPr>
        <w:rPr>
          <w:rStyle w:val="markedcontent"/>
          <w:rFonts w:ascii="Garamond" w:hAnsi="Garamond"/>
          <w:szCs w:val="24"/>
        </w:rPr>
      </w:pPr>
      <w:r w:rsidRPr="00FD379A">
        <w:rPr>
          <w:rStyle w:val="markedcontent"/>
          <w:rFonts w:ascii="Garamond" w:hAnsi="Garamond"/>
          <w:szCs w:val="24"/>
        </w:rPr>
        <w:t>In this section the Provost, the Department Chair and faculty outline any agreed upon strategic plans for program improvement or operational enhancements.</w:t>
      </w:r>
    </w:p>
    <w:p w14:paraId="237CE98C" w14:textId="0A18524A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62199DB9" w14:textId="0BC4AEEE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1377A972" w14:textId="70AC2ABD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17F09AEF" w14:textId="0474897C" w:rsidR="00165667" w:rsidRPr="007F2AE6" w:rsidRDefault="00165667" w:rsidP="00165667">
      <w:pPr>
        <w:rPr>
          <w:rStyle w:val="markedcontent"/>
          <w:rFonts w:ascii="Garamond" w:hAnsi="Garamond"/>
          <w:b/>
          <w:bCs/>
          <w:szCs w:val="24"/>
        </w:rPr>
      </w:pPr>
    </w:p>
    <w:p w14:paraId="05CB188A" w14:textId="77777777" w:rsidR="00165667" w:rsidRPr="007F2AE6" w:rsidRDefault="00165667" w:rsidP="00165667">
      <w:pPr>
        <w:rPr>
          <w:rFonts w:ascii="Garamond" w:hAnsi="Garamond"/>
          <w:szCs w:val="24"/>
        </w:rPr>
      </w:pPr>
    </w:p>
    <w:p w14:paraId="5EDDC96D" w14:textId="77777777" w:rsidR="00165667" w:rsidRPr="007F2AE6" w:rsidRDefault="00165667">
      <w:pPr>
        <w:rPr>
          <w:rFonts w:ascii="Garamond" w:hAnsi="Garamond"/>
          <w:szCs w:val="24"/>
        </w:rPr>
      </w:pPr>
    </w:p>
    <w:sectPr w:rsidR="00165667" w:rsidRPr="007F2AE6" w:rsidSect="00DE770C">
      <w:pgSz w:w="12240" w:h="15840"/>
      <w:pgMar w:top="994" w:right="893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F12A" w14:textId="77777777" w:rsidR="00327D9A" w:rsidRDefault="00327D9A" w:rsidP="00AB4B5F">
      <w:r>
        <w:separator/>
      </w:r>
    </w:p>
  </w:endnote>
  <w:endnote w:type="continuationSeparator" w:id="0">
    <w:p w14:paraId="4E2E8FC3" w14:textId="77777777" w:rsidR="00327D9A" w:rsidRDefault="00327D9A" w:rsidP="00AB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9219" w14:textId="77777777" w:rsidR="004D1503" w:rsidRPr="004D1503" w:rsidRDefault="004D1503" w:rsidP="004D1503">
    <w:pPr>
      <w:pStyle w:val="Footer"/>
      <w:jc w:val="center"/>
      <w:rPr>
        <w:i/>
        <w:iCs/>
        <w:sz w:val="13"/>
        <w:szCs w:val="8"/>
      </w:rPr>
    </w:pPr>
    <w:r w:rsidRPr="004D1503">
      <w:rPr>
        <w:rFonts w:ascii="Times New Roman" w:hAnsi="Times New Roman" w:cs="Times New Roman"/>
        <w:i/>
        <w:iCs/>
        <w:sz w:val="13"/>
        <w:szCs w:val="8"/>
      </w:rPr>
      <w:t xml:space="preserve">Page </w:t>
    </w:r>
    <w:r w:rsidRPr="004D1503">
      <w:rPr>
        <w:rFonts w:ascii="Times New Roman" w:hAnsi="Times New Roman" w:cs="Times New Roman"/>
        <w:i/>
        <w:iCs/>
        <w:sz w:val="13"/>
        <w:szCs w:val="8"/>
      </w:rPr>
      <w:fldChar w:fldCharType="begin"/>
    </w:r>
    <w:r w:rsidRPr="004D1503">
      <w:rPr>
        <w:rFonts w:ascii="Times New Roman" w:hAnsi="Times New Roman" w:cs="Times New Roman"/>
        <w:i/>
        <w:iCs/>
        <w:sz w:val="13"/>
        <w:szCs w:val="8"/>
      </w:rPr>
      <w:instrText xml:space="preserve"> PAGE </w:instrText>
    </w:r>
    <w:r w:rsidRPr="004D1503">
      <w:rPr>
        <w:rFonts w:ascii="Times New Roman" w:hAnsi="Times New Roman" w:cs="Times New Roman"/>
        <w:i/>
        <w:iCs/>
        <w:sz w:val="13"/>
        <w:szCs w:val="8"/>
      </w:rPr>
      <w:fldChar w:fldCharType="separate"/>
    </w:r>
    <w:r w:rsidRPr="004D1503">
      <w:rPr>
        <w:rFonts w:ascii="Times New Roman" w:hAnsi="Times New Roman" w:cs="Times New Roman"/>
        <w:i/>
        <w:iCs/>
        <w:noProof/>
        <w:sz w:val="13"/>
        <w:szCs w:val="8"/>
      </w:rPr>
      <w:t>5</w:t>
    </w:r>
    <w:r w:rsidRPr="004D1503">
      <w:rPr>
        <w:rFonts w:ascii="Times New Roman" w:hAnsi="Times New Roman" w:cs="Times New Roman"/>
        <w:i/>
        <w:iCs/>
        <w:sz w:val="13"/>
        <w:szCs w:val="8"/>
      </w:rPr>
      <w:fldChar w:fldCharType="end"/>
    </w:r>
    <w:r w:rsidRPr="004D1503">
      <w:rPr>
        <w:rFonts w:ascii="Times New Roman" w:hAnsi="Times New Roman" w:cs="Times New Roman"/>
        <w:i/>
        <w:iCs/>
        <w:sz w:val="13"/>
        <w:szCs w:val="8"/>
      </w:rPr>
      <w:t xml:space="preserve"> of </w:t>
    </w:r>
    <w:r w:rsidRPr="004D1503">
      <w:rPr>
        <w:rFonts w:ascii="Times New Roman" w:hAnsi="Times New Roman" w:cs="Times New Roman"/>
        <w:i/>
        <w:iCs/>
        <w:sz w:val="13"/>
        <w:szCs w:val="8"/>
      </w:rPr>
      <w:fldChar w:fldCharType="begin"/>
    </w:r>
    <w:r w:rsidRPr="004D1503">
      <w:rPr>
        <w:rFonts w:ascii="Times New Roman" w:hAnsi="Times New Roman" w:cs="Times New Roman"/>
        <w:i/>
        <w:iCs/>
        <w:sz w:val="13"/>
        <w:szCs w:val="8"/>
      </w:rPr>
      <w:instrText xml:space="preserve"> NUMPAGES </w:instrText>
    </w:r>
    <w:r w:rsidRPr="004D1503">
      <w:rPr>
        <w:rFonts w:ascii="Times New Roman" w:hAnsi="Times New Roman" w:cs="Times New Roman"/>
        <w:i/>
        <w:iCs/>
        <w:sz w:val="13"/>
        <w:szCs w:val="8"/>
      </w:rPr>
      <w:fldChar w:fldCharType="separate"/>
    </w:r>
    <w:r w:rsidRPr="004D1503">
      <w:rPr>
        <w:rFonts w:ascii="Times New Roman" w:hAnsi="Times New Roman" w:cs="Times New Roman"/>
        <w:i/>
        <w:iCs/>
        <w:noProof/>
        <w:sz w:val="13"/>
        <w:szCs w:val="8"/>
      </w:rPr>
      <w:t>6</w:t>
    </w:r>
    <w:r w:rsidRPr="004D1503">
      <w:rPr>
        <w:rFonts w:ascii="Times New Roman" w:hAnsi="Times New Roman" w:cs="Times New Roman"/>
        <w:i/>
        <w:iCs/>
        <w:sz w:val="13"/>
        <w:szCs w:val="8"/>
      </w:rPr>
      <w:fldChar w:fldCharType="end"/>
    </w:r>
  </w:p>
  <w:p w14:paraId="4D91A73C" w14:textId="390F82DA" w:rsidR="004D1503" w:rsidRPr="004D1503" w:rsidRDefault="00D03FED" w:rsidP="004D1503">
    <w:pPr>
      <w:pStyle w:val="Footer"/>
      <w:jc w:val="center"/>
      <w:rPr>
        <w:i/>
        <w:iCs/>
        <w:sz w:val="16"/>
        <w:szCs w:val="12"/>
      </w:rPr>
    </w:pPr>
    <w:r w:rsidRPr="004D1503">
      <w:rPr>
        <w:i/>
        <w:iCs/>
        <w:sz w:val="13"/>
        <w:szCs w:val="8"/>
      </w:rPr>
      <w:t xml:space="preserve">Program Review Response &amp; </w:t>
    </w:r>
    <w:r w:rsidR="00AB4B5F" w:rsidRPr="004D1503">
      <w:rPr>
        <w:i/>
        <w:iCs/>
        <w:sz w:val="13"/>
        <w:szCs w:val="8"/>
      </w:rPr>
      <w:t xml:space="preserve">Action Plan </w:t>
    </w:r>
    <w:r w:rsidRPr="004D1503">
      <w:rPr>
        <w:i/>
        <w:iCs/>
        <w:sz w:val="13"/>
        <w:szCs w:val="8"/>
      </w:rPr>
      <w:t>Report</w:t>
    </w:r>
  </w:p>
  <w:p w14:paraId="5616B5CF" w14:textId="1B185435" w:rsidR="00AB4B5F" w:rsidRPr="004D1503" w:rsidRDefault="004D1503" w:rsidP="004D1503">
    <w:pPr>
      <w:pStyle w:val="Footer"/>
      <w:jc w:val="center"/>
      <w:rPr>
        <w:i/>
        <w:iCs/>
        <w:sz w:val="18"/>
        <w:szCs w:val="14"/>
      </w:rPr>
    </w:pPr>
    <w:r w:rsidRPr="004D1503">
      <w:rPr>
        <w:i/>
        <w:iCs/>
        <w:sz w:val="13"/>
        <w:szCs w:val="8"/>
      </w:rPr>
      <w:t>updated May 3,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5EB5" w14:textId="77777777" w:rsidR="00327D9A" w:rsidRDefault="00327D9A" w:rsidP="00AB4B5F">
      <w:r>
        <w:separator/>
      </w:r>
    </w:p>
  </w:footnote>
  <w:footnote w:type="continuationSeparator" w:id="0">
    <w:p w14:paraId="7D9B4CE3" w14:textId="77777777" w:rsidR="00327D9A" w:rsidRDefault="00327D9A" w:rsidP="00AB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67"/>
    <w:rsid w:val="0005274F"/>
    <w:rsid w:val="00081D25"/>
    <w:rsid w:val="0008324A"/>
    <w:rsid w:val="000A511A"/>
    <w:rsid w:val="000F4128"/>
    <w:rsid w:val="00115918"/>
    <w:rsid w:val="00165667"/>
    <w:rsid w:val="002A06B2"/>
    <w:rsid w:val="002A2095"/>
    <w:rsid w:val="002A48C5"/>
    <w:rsid w:val="002C7EC6"/>
    <w:rsid w:val="002E3F21"/>
    <w:rsid w:val="0032314A"/>
    <w:rsid w:val="00327D9A"/>
    <w:rsid w:val="004B7475"/>
    <w:rsid w:val="004D1503"/>
    <w:rsid w:val="00552A13"/>
    <w:rsid w:val="006A134A"/>
    <w:rsid w:val="00791188"/>
    <w:rsid w:val="0079299F"/>
    <w:rsid w:val="007A27E5"/>
    <w:rsid w:val="007A5E30"/>
    <w:rsid w:val="007F2AE6"/>
    <w:rsid w:val="00851C03"/>
    <w:rsid w:val="008B11C2"/>
    <w:rsid w:val="008D2415"/>
    <w:rsid w:val="008E1B5F"/>
    <w:rsid w:val="009C2C39"/>
    <w:rsid w:val="009C5455"/>
    <w:rsid w:val="00A57D46"/>
    <w:rsid w:val="00AB4B5F"/>
    <w:rsid w:val="00AF5421"/>
    <w:rsid w:val="00B668BD"/>
    <w:rsid w:val="00B96C95"/>
    <w:rsid w:val="00C45121"/>
    <w:rsid w:val="00D03FED"/>
    <w:rsid w:val="00D92C28"/>
    <w:rsid w:val="00DE770C"/>
    <w:rsid w:val="00E12C00"/>
    <w:rsid w:val="00E83D03"/>
    <w:rsid w:val="00F80720"/>
    <w:rsid w:val="00FA3EC8"/>
    <w:rsid w:val="00FC0F62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B604A"/>
  <w15:chartTrackingRefBased/>
  <w15:docId w15:val="{58B715DF-F8DE-2A43-84C3-969565C9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65667"/>
  </w:style>
  <w:style w:type="table" w:styleId="TableGrid">
    <w:name w:val="Table Grid"/>
    <w:basedOn w:val="TableNormal"/>
    <w:uiPriority w:val="39"/>
    <w:rsid w:val="001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B5F"/>
  </w:style>
  <w:style w:type="paragraph" w:styleId="Footer">
    <w:name w:val="footer"/>
    <w:basedOn w:val="Normal"/>
    <w:link w:val="FooterChar"/>
    <w:uiPriority w:val="99"/>
    <w:unhideWhenUsed/>
    <w:rsid w:val="00AB4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B5F"/>
  </w:style>
  <w:style w:type="paragraph" w:styleId="ListParagraph">
    <w:name w:val="List Paragraph"/>
    <w:basedOn w:val="Normal"/>
    <w:uiPriority w:val="34"/>
    <w:qFormat/>
    <w:rsid w:val="0011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White</dc:creator>
  <cp:keywords/>
  <dc:description/>
  <cp:lastModifiedBy>Felisha White</cp:lastModifiedBy>
  <cp:revision>17</cp:revision>
  <cp:lastPrinted>2023-03-14T15:28:00Z</cp:lastPrinted>
  <dcterms:created xsi:type="dcterms:W3CDTF">2023-03-29T17:34:00Z</dcterms:created>
  <dcterms:modified xsi:type="dcterms:W3CDTF">2023-11-30T00:30:00Z</dcterms:modified>
</cp:coreProperties>
</file>